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75" w:rsidRDefault="005F0AF0">
      <w:pPr>
        <w:rPr>
          <w:b/>
        </w:rPr>
      </w:pPr>
      <w:r>
        <w:rPr>
          <w:rFonts w:hint="eastAsia"/>
          <w:b/>
        </w:rPr>
        <w:t xml:space="preserve"> </w:t>
      </w:r>
    </w:p>
    <w:p w:rsidR="00556F7B" w:rsidRDefault="00DE1015" w:rsidP="00F47B17">
      <w:pPr>
        <w:jc w:val="center"/>
        <w:rPr>
          <w:b/>
          <w:sz w:val="36"/>
          <w:szCs w:val="36"/>
        </w:rPr>
      </w:pPr>
      <w:r w:rsidRPr="00DE1015">
        <w:rPr>
          <w:rFonts w:hint="eastAsia"/>
          <w:b/>
          <w:sz w:val="36"/>
          <w:szCs w:val="36"/>
        </w:rPr>
        <w:t>2018</w:t>
      </w:r>
      <w:r w:rsidRPr="00DE1015">
        <w:rPr>
          <w:rFonts w:hint="eastAsia"/>
          <w:b/>
          <w:sz w:val="36"/>
          <w:szCs w:val="36"/>
        </w:rPr>
        <w:t>年哈尔滨市市场监督管理局所属事业单位公开招聘</w:t>
      </w:r>
      <w:r w:rsidR="00781DA3" w:rsidRPr="00781DA3">
        <w:rPr>
          <w:rFonts w:hint="eastAsia"/>
          <w:b/>
          <w:sz w:val="36"/>
          <w:szCs w:val="36"/>
        </w:rPr>
        <w:t>高层次人才</w:t>
      </w:r>
      <w:r w:rsidRPr="00DE1015">
        <w:rPr>
          <w:rFonts w:hint="eastAsia"/>
          <w:b/>
          <w:sz w:val="36"/>
          <w:szCs w:val="36"/>
        </w:rPr>
        <w:t>计划表</w:t>
      </w:r>
    </w:p>
    <w:p w:rsidR="00541232" w:rsidRDefault="00541232" w:rsidP="00F47B17">
      <w:pPr>
        <w:jc w:val="center"/>
        <w:rPr>
          <w:b/>
        </w:rPr>
      </w:pPr>
    </w:p>
    <w:p w:rsidR="00ED0806" w:rsidRDefault="00ED0806" w:rsidP="00F47B17">
      <w:pPr>
        <w:jc w:val="center"/>
        <w:rPr>
          <w:b/>
        </w:rPr>
      </w:pPr>
    </w:p>
    <w:tbl>
      <w:tblPr>
        <w:tblStyle w:val="a5"/>
        <w:tblW w:w="14770" w:type="dxa"/>
        <w:jc w:val="center"/>
        <w:tblInd w:w="-318" w:type="dxa"/>
        <w:tblLook w:val="04A0"/>
      </w:tblPr>
      <w:tblGrid>
        <w:gridCol w:w="684"/>
        <w:gridCol w:w="800"/>
        <w:gridCol w:w="883"/>
        <w:gridCol w:w="868"/>
        <w:gridCol w:w="1075"/>
        <w:gridCol w:w="720"/>
        <w:gridCol w:w="709"/>
        <w:gridCol w:w="709"/>
        <w:gridCol w:w="1613"/>
        <w:gridCol w:w="1038"/>
        <w:gridCol w:w="2156"/>
        <w:gridCol w:w="2157"/>
        <w:gridCol w:w="714"/>
        <w:gridCol w:w="644"/>
      </w:tblGrid>
      <w:tr w:rsidR="009E69CF" w:rsidTr="004A3218">
        <w:trPr>
          <w:trHeight w:val="645"/>
          <w:jc w:val="center"/>
        </w:trPr>
        <w:tc>
          <w:tcPr>
            <w:tcW w:w="684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00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883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事业单位名称</w:t>
            </w:r>
          </w:p>
        </w:tc>
        <w:tc>
          <w:tcPr>
            <w:tcW w:w="868" w:type="dxa"/>
            <w:vMerge w:val="restart"/>
            <w:vAlign w:val="center"/>
          </w:tcPr>
          <w:p w:rsid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岗位</w:t>
            </w:r>
          </w:p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75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20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09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招考对象</w:t>
            </w:r>
          </w:p>
        </w:tc>
        <w:tc>
          <w:tcPr>
            <w:tcW w:w="709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招考人数</w:t>
            </w:r>
          </w:p>
        </w:tc>
        <w:tc>
          <w:tcPr>
            <w:tcW w:w="1613" w:type="dxa"/>
            <w:vMerge w:val="restart"/>
            <w:vAlign w:val="center"/>
          </w:tcPr>
          <w:p w:rsidR="00795C5B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报考学历</w:t>
            </w:r>
            <w:r w:rsidR="00795C5B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、</w:t>
            </w:r>
          </w:p>
          <w:p w:rsidR="00F551BE" w:rsidRPr="00F551BE" w:rsidRDefault="00795C5B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351" w:type="dxa"/>
            <w:gridSpan w:val="3"/>
            <w:tcBorders>
              <w:bottom w:val="single" w:sz="4" w:space="0" w:color="auto"/>
            </w:tcBorders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所学专业要求</w:t>
            </w:r>
          </w:p>
        </w:tc>
        <w:tc>
          <w:tcPr>
            <w:tcW w:w="714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644" w:type="dxa"/>
            <w:vMerge w:val="restart"/>
            <w:vAlign w:val="center"/>
          </w:tcPr>
          <w:p w:rsidR="00F551BE" w:rsidRPr="00F551BE" w:rsidRDefault="00F551BE" w:rsidP="00F551BE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考试方式</w:t>
            </w:r>
          </w:p>
        </w:tc>
      </w:tr>
      <w:tr w:rsidR="009E69CF" w:rsidTr="004A3218">
        <w:trPr>
          <w:trHeight w:val="889"/>
          <w:jc w:val="center"/>
        </w:trPr>
        <w:tc>
          <w:tcPr>
            <w:tcW w:w="684" w:type="dxa"/>
            <w:vMerge/>
            <w:vAlign w:val="center"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Merge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vMerge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一级目录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二级目录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14" w:type="dxa"/>
            <w:vMerge/>
            <w:vAlign w:val="center"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/>
          </w:tcPr>
          <w:p w:rsidR="00F551BE" w:rsidRPr="00F551BE" w:rsidRDefault="00F551BE" w:rsidP="00271E0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9E69CF" w:rsidTr="004A3218">
        <w:trPr>
          <w:trHeight w:val="70"/>
          <w:jc w:val="center"/>
        </w:trPr>
        <w:tc>
          <w:tcPr>
            <w:tcW w:w="684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0" w:type="dxa"/>
            <w:vMerge w:val="restart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哈尔滨市市场监督管理局</w:t>
            </w:r>
          </w:p>
        </w:tc>
        <w:tc>
          <w:tcPr>
            <w:tcW w:w="883" w:type="dxa"/>
            <w:vMerge w:val="restart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哈尔滨市高新技术检测研究院</w:t>
            </w:r>
          </w:p>
        </w:tc>
        <w:tc>
          <w:tcPr>
            <w:tcW w:w="868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180101</w:t>
            </w:r>
          </w:p>
        </w:tc>
        <w:tc>
          <w:tcPr>
            <w:tcW w:w="1075" w:type="dxa"/>
            <w:vAlign w:val="center"/>
          </w:tcPr>
          <w:p w:rsidR="00AA05CD" w:rsidRPr="00F551BE" w:rsidRDefault="00AA05CD" w:rsidP="0065414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无人机技术研发工程师</w:t>
            </w:r>
          </w:p>
        </w:tc>
        <w:tc>
          <w:tcPr>
            <w:tcW w:w="720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13" w:type="dxa"/>
            <w:vAlign w:val="center"/>
          </w:tcPr>
          <w:p w:rsidR="00AA05CD" w:rsidRPr="00357280" w:rsidRDefault="00AA05CD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</w:t>
            </w:r>
            <w:r w:rsidR="00795C5B"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学历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及以上</w:t>
            </w:r>
            <w:r w:rsidR="00795C5B"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，并取得相</w:t>
            </w:r>
            <w:r w:rsidR="004A3218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="00795C5B"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AA05CD" w:rsidRDefault="00AA05CD" w:rsidP="0074354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vAlign w:val="center"/>
          </w:tcPr>
          <w:p w:rsidR="00AA05CD" w:rsidRDefault="00AA05CD" w:rsidP="0074354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航空宇航科学与技术</w:t>
            </w:r>
          </w:p>
        </w:tc>
        <w:tc>
          <w:tcPr>
            <w:tcW w:w="2157" w:type="dxa"/>
            <w:vAlign w:val="center"/>
          </w:tcPr>
          <w:p w:rsidR="00AA05CD" w:rsidRPr="00BC287D" w:rsidRDefault="00BC287D" w:rsidP="00BC287D">
            <w:pPr>
              <w:jc w:val="left"/>
            </w:pPr>
            <w:r>
              <w:rPr>
                <w:rFonts w:hint="eastAsia"/>
              </w:rPr>
              <w:t>航空宇航推进理论与工程、航空宇航制造工程</w:t>
            </w:r>
          </w:p>
        </w:tc>
        <w:tc>
          <w:tcPr>
            <w:tcW w:w="714" w:type="dxa"/>
            <w:vMerge w:val="restart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最低服务年限为5年</w:t>
            </w:r>
          </w:p>
        </w:tc>
        <w:tc>
          <w:tcPr>
            <w:tcW w:w="644" w:type="dxa"/>
            <w:vMerge w:val="restart"/>
            <w:vAlign w:val="center"/>
          </w:tcPr>
          <w:p w:rsidR="00AA05CD" w:rsidRPr="00F551BE" w:rsidRDefault="00AA05CD" w:rsidP="004161C8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面试</w:t>
            </w:r>
          </w:p>
        </w:tc>
      </w:tr>
      <w:tr w:rsidR="009E69CF" w:rsidTr="004A3218">
        <w:trPr>
          <w:trHeight w:val="70"/>
          <w:jc w:val="center"/>
        </w:trPr>
        <w:tc>
          <w:tcPr>
            <w:tcW w:w="684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0" w:type="dxa"/>
            <w:vMerge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</w:tcPr>
          <w:p w:rsidR="00AA05CD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机械类研发工程师</w:t>
            </w:r>
          </w:p>
        </w:tc>
        <w:tc>
          <w:tcPr>
            <w:tcW w:w="720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13" w:type="dxa"/>
            <w:vAlign w:val="center"/>
          </w:tcPr>
          <w:p w:rsidR="00AA05CD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CD" w:rsidRDefault="00AA05CD" w:rsidP="0074354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CD" w:rsidRDefault="00AA05CD" w:rsidP="0074354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CD" w:rsidRDefault="00357280" w:rsidP="00357280">
            <w:pPr>
              <w:ind w:firstLineChars="300" w:firstLine="630"/>
              <w:jc w:val="left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14" w:type="dxa"/>
            <w:vMerge/>
            <w:vAlign w:val="center"/>
          </w:tcPr>
          <w:p w:rsidR="00AA05CD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AA05CD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9E69CF" w:rsidTr="004A3218">
        <w:trPr>
          <w:trHeight w:val="845"/>
          <w:jc w:val="center"/>
        </w:trPr>
        <w:tc>
          <w:tcPr>
            <w:tcW w:w="684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0" w:type="dxa"/>
            <w:vMerge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</w:tcPr>
          <w:p w:rsidR="00AA05CD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5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工程类研发工程师</w:t>
            </w:r>
          </w:p>
        </w:tc>
        <w:tc>
          <w:tcPr>
            <w:tcW w:w="720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13" w:type="dxa"/>
            <w:vAlign w:val="center"/>
          </w:tcPr>
          <w:p w:rsidR="00AA05CD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AA05CD" w:rsidRPr="003A7B5F" w:rsidRDefault="00AA05CD" w:rsidP="008650EC">
            <w:pPr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3A7B5F">
              <w:rPr>
                <w:rFonts w:asciiTheme="minorEastAsia" w:hAnsiTheme="minorEastAsia" w:cs="仿宋" w:hint="eastAsia"/>
                <w:kern w:val="0"/>
                <w:szCs w:val="21"/>
              </w:rPr>
              <w:t>工学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AA05CD" w:rsidRPr="003A7B5F" w:rsidRDefault="00AA05CD" w:rsidP="008650EC">
            <w:pPr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3A7B5F">
              <w:rPr>
                <w:rFonts w:asciiTheme="minorEastAsia" w:hAnsiTheme="minorEastAsia" w:cs="仿宋" w:hint="eastAsia"/>
                <w:kern w:val="0"/>
                <w:szCs w:val="21"/>
              </w:rPr>
              <w:t>工程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AA05CD" w:rsidRPr="00BC287D" w:rsidRDefault="00AA05CD" w:rsidP="00BC287D">
            <w:pPr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地质工程</w:t>
            </w:r>
            <w:r w:rsidR="00BC287D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、</w:t>
            </w:r>
            <w:r w:rsidRPr="003A7B5F">
              <w:rPr>
                <w:rFonts w:asciiTheme="minorEastAsia" w:hAnsiTheme="minorEastAsia" w:cs="仿宋" w:hint="eastAsia"/>
                <w:kern w:val="0"/>
                <w:szCs w:val="21"/>
              </w:rPr>
              <w:t>动力工程</w:t>
            </w:r>
            <w:r w:rsidR="00BC287D">
              <w:rPr>
                <w:rFonts w:asciiTheme="minorEastAsia" w:hAnsiTheme="minorEastAsia" w:cs="仿宋" w:hint="eastAsia"/>
                <w:kern w:val="0"/>
                <w:szCs w:val="21"/>
              </w:rPr>
              <w:t>、</w:t>
            </w: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电子与通信工程</w:t>
            </w:r>
          </w:p>
        </w:tc>
        <w:tc>
          <w:tcPr>
            <w:tcW w:w="714" w:type="dxa"/>
            <w:vMerge/>
            <w:vAlign w:val="center"/>
          </w:tcPr>
          <w:p w:rsidR="00AA05CD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AA05CD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9E69CF" w:rsidTr="004A3218">
        <w:trPr>
          <w:trHeight w:val="761"/>
          <w:jc w:val="center"/>
        </w:trPr>
        <w:tc>
          <w:tcPr>
            <w:tcW w:w="684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vMerge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</w:tcPr>
          <w:p w:rsidR="00AA05CD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5" w:type="dxa"/>
            <w:vAlign w:val="center"/>
          </w:tcPr>
          <w:p w:rsidR="00AA05CD" w:rsidRPr="00F551BE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物理类研发工程师</w:t>
            </w:r>
          </w:p>
        </w:tc>
        <w:tc>
          <w:tcPr>
            <w:tcW w:w="720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BF79E9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13" w:type="dxa"/>
            <w:vAlign w:val="center"/>
          </w:tcPr>
          <w:p w:rsidR="00AA05CD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AA05CD" w:rsidRDefault="00AA05CD" w:rsidP="005F661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AA05CD" w:rsidRDefault="00AA05CD" w:rsidP="005F661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AA05CD" w:rsidRDefault="00357280" w:rsidP="005F661B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14" w:type="dxa"/>
            <w:vMerge/>
            <w:vAlign w:val="center"/>
          </w:tcPr>
          <w:p w:rsidR="00AA05CD" w:rsidRDefault="00AA05CD" w:rsidP="00F47B1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AA05CD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9E69CF" w:rsidTr="004A3218">
        <w:trPr>
          <w:trHeight w:val="115"/>
          <w:jc w:val="center"/>
        </w:trPr>
        <w:tc>
          <w:tcPr>
            <w:tcW w:w="684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0" w:type="dxa"/>
            <w:vMerge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5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动力及热物理类研发工程师</w:t>
            </w:r>
          </w:p>
        </w:tc>
        <w:tc>
          <w:tcPr>
            <w:tcW w:w="720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13" w:type="dxa"/>
            <w:vAlign w:val="center"/>
          </w:tcPr>
          <w:p w:rsidR="00AA05CD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动力工程及工程热物理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AA05CD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9E69CF" w:rsidTr="004A3218">
        <w:trPr>
          <w:trHeight w:val="580"/>
          <w:jc w:val="center"/>
        </w:trPr>
        <w:tc>
          <w:tcPr>
            <w:tcW w:w="684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0" w:type="dxa"/>
            <w:vMerge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</w:tcPr>
          <w:p w:rsidR="00AA05CD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A05CD" w:rsidRPr="00F551BE" w:rsidRDefault="00AA05CD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5" w:type="dxa"/>
            <w:vAlign w:val="center"/>
          </w:tcPr>
          <w:p w:rsidR="00AA05CD" w:rsidRPr="00F551BE" w:rsidRDefault="00AA05CD" w:rsidP="00553ABF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计算机类研发工程师</w:t>
            </w:r>
          </w:p>
        </w:tc>
        <w:tc>
          <w:tcPr>
            <w:tcW w:w="720" w:type="dxa"/>
            <w:vAlign w:val="center"/>
          </w:tcPr>
          <w:p w:rsidR="00AA05CD" w:rsidRPr="00F551BE" w:rsidRDefault="00AA05CD" w:rsidP="000A1D66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0A1D66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AA05CD" w:rsidRPr="00F551BE" w:rsidRDefault="00AA05CD" w:rsidP="005C6ED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AA05CD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AA05CD" w:rsidRDefault="00AA05CD" w:rsidP="005C6ED7">
            <w:pPr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AA05CD" w:rsidRPr="00107E0C" w:rsidRDefault="00AA05CD" w:rsidP="00553ABF">
            <w:pPr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05CD" w:rsidRPr="00107E0C" w:rsidRDefault="00357280" w:rsidP="00553ABF">
            <w:pPr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:rsidR="00AA05CD" w:rsidRPr="00F551BE" w:rsidRDefault="00AA05CD" w:rsidP="000232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AA05CD" w:rsidRPr="00F551BE" w:rsidRDefault="00AA05CD" w:rsidP="000232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57280" w:rsidTr="004A3218">
        <w:trPr>
          <w:trHeight w:val="511"/>
          <w:jc w:val="center"/>
        </w:trPr>
        <w:tc>
          <w:tcPr>
            <w:tcW w:w="684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</w:tcBorders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5" w:type="dxa"/>
            <w:vAlign w:val="center"/>
          </w:tcPr>
          <w:p w:rsidR="00357280" w:rsidRDefault="00357280" w:rsidP="00553ABF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软件类研发工程师</w:t>
            </w:r>
          </w:p>
        </w:tc>
        <w:tc>
          <w:tcPr>
            <w:tcW w:w="720" w:type="dxa"/>
            <w:vAlign w:val="center"/>
          </w:tcPr>
          <w:p w:rsidR="00357280" w:rsidRPr="00F551BE" w:rsidRDefault="00357280" w:rsidP="00A12624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A12624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553ABF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357280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357280" w:rsidRDefault="00357280" w:rsidP="00553ABF">
            <w:pPr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357280" w:rsidRPr="00F551BE" w:rsidRDefault="00357280" w:rsidP="00D1419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357280" w:rsidRPr="00F551BE" w:rsidRDefault="00357280" w:rsidP="00D1419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357280" w:rsidRDefault="00357280" w:rsidP="009E69CF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357280" w:rsidTr="004A3218">
        <w:trPr>
          <w:trHeight w:val="846"/>
          <w:jc w:val="center"/>
        </w:trPr>
        <w:tc>
          <w:tcPr>
            <w:tcW w:w="684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0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75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控制类研发工程师</w:t>
            </w:r>
          </w:p>
        </w:tc>
        <w:tc>
          <w:tcPr>
            <w:tcW w:w="720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357280" w:rsidRPr="00ED0806" w:rsidRDefault="00357280" w:rsidP="00970157">
            <w:pPr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357280" w:rsidRPr="00357280" w:rsidRDefault="004A3218" w:rsidP="0035728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2157" w:type="dxa"/>
            <w:vAlign w:val="center"/>
          </w:tcPr>
          <w:p w:rsidR="00357280" w:rsidRPr="00F551BE" w:rsidRDefault="00357280" w:rsidP="00357280">
            <w:pPr>
              <w:jc w:val="left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控制理论与控制工程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；</w:t>
            </w:r>
            <w:r w:rsidRPr="00F551BE">
              <w:rPr>
                <w:rFonts w:asciiTheme="minorEastAsia" w:hAnsiTheme="minorEastAsia" w:cs="仿宋"/>
                <w:color w:val="000000"/>
                <w:kern w:val="0"/>
                <w:szCs w:val="21"/>
              </w:rPr>
              <w:t>导航、制导与控制</w:t>
            </w:r>
          </w:p>
        </w:tc>
        <w:tc>
          <w:tcPr>
            <w:tcW w:w="714" w:type="dxa"/>
            <w:vMerge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57280" w:rsidTr="004A3218">
        <w:trPr>
          <w:trHeight w:val="1027"/>
          <w:jc w:val="center"/>
        </w:trPr>
        <w:tc>
          <w:tcPr>
            <w:tcW w:w="684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0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75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通信类研发工程师</w:t>
            </w:r>
          </w:p>
        </w:tc>
        <w:tc>
          <w:tcPr>
            <w:tcW w:w="720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357280" w:rsidRPr="00ED0806" w:rsidRDefault="00357280" w:rsidP="00970157">
            <w:pPr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357280" w:rsidRPr="00357280" w:rsidRDefault="004A3218" w:rsidP="0035728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信息与通信工程</w:t>
            </w:r>
          </w:p>
        </w:tc>
        <w:tc>
          <w:tcPr>
            <w:tcW w:w="2157" w:type="dxa"/>
            <w:vAlign w:val="center"/>
          </w:tcPr>
          <w:p w:rsidR="00357280" w:rsidRPr="00F551BE" w:rsidRDefault="00357280" w:rsidP="00BC287D">
            <w:pPr>
              <w:jc w:val="left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通信与信息系统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、</w:t>
            </w: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信号与信息处理</w:t>
            </w:r>
          </w:p>
        </w:tc>
        <w:tc>
          <w:tcPr>
            <w:tcW w:w="71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357280" w:rsidTr="004A3218">
        <w:trPr>
          <w:trHeight w:val="1027"/>
          <w:jc w:val="center"/>
        </w:trPr>
        <w:tc>
          <w:tcPr>
            <w:tcW w:w="684" w:type="dxa"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00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357280" w:rsidRPr="00F551BE" w:rsidRDefault="00357280" w:rsidP="00297405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5" w:type="dxa"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电磁类研发工程师</w:t>
            </w:r>
          </w:p>
        </w:tc>
        <w:tc>
          <w:tcPr>
            <w:tcW w:w="720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357280" w:rsidRPr="00ED0806" w:rsidRDefault="00357280" w:rsidP="00970157">
            <w:pPr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357280" w:rsidRPr="00357280" w:rsidRDefault="004A3218" w:rsidP="0035728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56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电子科学与技术</w:t>
            </w:r>
          </w:p>
        </w:tc>
        <w:tc>
          <w:tcPr>
            <w:tcW w:w="2157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电磁场与微波技术</w:t>
            </w:r>
          </w:p>
        </w:tc>
        <w:tc>
          <w:tcPr>
            <w:tcW w:w="71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357280" w:rsidTr="004A3218">
        <w:trPr>
          <w:trHeight w:val="726"/>
          <w:jc w:val="center"/>
        </w:trPr>
        <w:tc>
          <w:tcPr>
            <w:tcW w:w="684" w:type="dxa"/>
            <w:tcBorders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00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tcBorders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297405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75" w:type="dxa"/>
            <w:tcBorders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材料类研发工程师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13" w:type="dxa"/>
            <w:tcBorders>
              <w:bottom w:val="single" w:sz="4" w:space="0" w:color="000000" w:themeColor="text1"/>
            </w:tcBorders>
            <w:vAlign w:val="center"/>
          </w:tcPr>
          <w:p w:rsidR="00357280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tcBorders>
              <w:bottom w:val="single" w:sz="4" w:space="0" w:color="000000" w:themeColor="text1"/>
            </w:tcBorders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tcBorders>
              <w:bottom w:val="single" w:sz="4" w:space="0" w:color="000000" w:themeColor="text1"/>
            </w:tcBorders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280" w:rsidRDefault="003E5FBE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357280" w:rsidRPr="004161C8" w:rsidTr="004A3218">
        <w:trPr>
          <w:trHeight w:val="706"/>
          <w:jc w:val="center"/>
        </w:trPr>
        <w:tc>
          <w:tcPr>
            <w:tcW w:w="684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00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357280" w:rsidRPr="00F551BE" w:rsidRDefault="00357280" w:rsidP="00297405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75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植保技术研发工程师</w:t>
            </w:r>
          </w:p>
        </w:tc>
        <w:tc>
          <w:tcPr>
            <w:tcW w:w="720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357280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357280" w:rsidRPr="00F551BE" w:rsidRDefault="00357280" w:rsidP="00B61013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vAlign w:val="center"/>
          </w:tcPr>
          <w:p w:rsidR="00357280" w:rsidRPr="00F551BE" w:rsidRDefault="00357280" w:rsidP="00B61013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农业工程</w:t>
            </w:r>
          </w:p>
        </w:tc>
        <w:tc>
          <w:tcPr>
            <w:tcW w:w="2157" w:type="dxa"/>
            <w:vAlign w:val="center"/>
          </w:tcPr>
          <w:p w:rsidR="00357280" w:rsidRPr="00F551BE" w:rsidRDefault="00357280" w:rsidP="00BC287D">
            <w:pPr>
              <w:spacing w:line="240" w:lineRule="atLeast"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农业电气化与自动化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</w:rPr>
              <w:t>农业机械化工程</w:t>
            </w:r>
          </w:p>
        </w:tc>
        <w:tc>
          <w:tcPr>
            <w:tcW w:w="71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357280" w:rsidRPr="004161C8" w:rsidTr="004A3218">
        <w:trPr>
          <w:trHeight w:val="406"/>
          <w:jc w:val="center"/>
        </w:trPr>
        <w:tc>
          <w:tcPr>
            <w:tcW w:w="684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00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180113</w:t>
            </w:r>
          </w:p>
        </w:tc>
        <w:tc>
          <w:tcPr>
            <w:tcW w:w="1075" w:type="dxa"/>
            <w:vAlign w:val="center"/>
          </w:tcPr>
          <w:p w:rsidR="00357280" w:rsidRDefault="00357280" w:rsidP="00A12624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船舶类研发工程师</w:t>
            </w:r>
          </w:p>
        </w:tc>
        <w:tc>
          <w:tcPr>
            <w:tcW w:w="720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A12624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357280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357280" w:rsidRPr="00F551BE" w:rsidRDefault="00357280" w:rsidP="00A1262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vAlign w:val="center"/>
          </w:tcPr>
          <w:p w:rsidR="00357280" w:rsidRPr="00F551BE" w:rsidRDefault="00357280" w:rsidP="00A1262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船舶与海洋工程</w:t>
            </w:r>
          </w:p>
        </w:tc>
        <w:tc>
          <w:tcPr>
            <w:tcW w:w="2157" w:type="dxa"/>
            <w:vAlign w:val="center"/>
          </w:tcPr>
          <w:p w:rsidR="00357280" w:rsidRPr="00F551BE" w:rsidRDefault="00357280" w:rsidP="00BC287D">
            <w:pPr>
              <w:widowControl/>
              <w:spacing w:line="240" w:lineRule="atLeast"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船舶与海洋结构物设计制造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</w:rPr>
              <w:t>轮机工程</w:t>
            </w:r>
          </w:p>
        </w:tc>
        <w:tc>
          <w:tcPr>
            <w:tcW w:w="71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357280" w:rsidRPr="004161C8" w:rsidTr="004A3218">
        <w:trPr>
          <w:trHeight w:val="406"/>
          <w:jc w:val="center"/>
        </w:trPr>
        <w:tc>
          <w:tcPr>
            <w:tcW w:w="684" w:type="dxa"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00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180114</w:t>
            </w:r>
          </w:p>
        </w:tc>
        <w:tc>
          <w:tcPr>
            <w:tcW w:w="1075" w:type="dxa"/>
            <w:vAlign w:val="center"/>
          </w:tcPr>
          <w:p w:rsidR="00357280" w:rsidRDefault="00357280" w:rsidP="00A12624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数学工程师</w:t>
            </w:r>
          </w:p>
        </w:tc>
        <w:tc>
          <w:tcPr>
            <w:tcW w:w="720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357280" w:rsidRDefault="00357280" w:rsidP="00A12624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357280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357280" w:rsidRDefault="00357280" w:rsidP="00A1262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156" w:type="dxa"/>
            <w:vAlign w:val="center"/>
          </w:tcPr>
          <w:p w:rsidR="00357280" w:rsidRPr="00F551BE" w:rsidRDefault="00357280" w:rsidP="00A1262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2157" w:type="dxa"/>
            <w:vAlign w:val="center"/>
          </w:tcPr>
          <w:p w:rsidR="00357280" w:rsidRPr="00F551BE" w:rsidRDefault="00357280" w:rsidP="00A1262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应用数学</w:t>
            </w:r>
          </w:p>
        </w:tc>
        <w:tc>
          <w:tcPr>
            <w:tcW w:w="71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  <w:tr w:rsidR="00357280" w:rsidRPr="004161C8" w:rsidTr="004A3218">
        <w:trPr>
          <w:trHeight w:val="406"/>
          <w:jc w:val="center"/>
        </w:trPr>
        <w:tc>
          <w:tcPr>
            <w:tcW w:w="684" w:type="dxa"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00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357280" w:rsidRPr="00F551BE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180115</w:t>
            </w:r>
          </w:p>
        </w:tc>
        <w:tc>
          <w:tcPr>
            <w:tcW w:w="1075" w:type="dxa"/>
            <w:vAlign w:val="center"/>
          </w:tcPr>
          <w:p w:rsidR="00357280" w:rsidRDefault="00357280" w:rsidP="00A12624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电气类研发工程师</w:t>
            </w:r>
          </w:p>
        </w:tc>
        <w:tc>
          <w:tcPr>
            <w:tcW w:w="720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vAlign w:val="center"/>
          </w:tcPr>
          <w:p w:rsidR="00357280" w:rsidRPr="00F551BE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F551BE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:rsidR="00357280" w:rsidRDefault="00357280" w:rsidP="005B55C0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3" w:type="dxa"/>
            <w:vAlign w:val="center"/>
          </w:tcPr>
          <w:p w:rsidR="00357280" w:rsidRPr="00357280" w:rsidRDefault="004A3218" w:rsidP="00357280">
            <w:pPr>
              <w:spacing w:line="2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统招、硕士研究生学历及以上，并取得相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对</w:t>
            </w:r>
            <w:r w:rsidRPr="00357280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应学位</w:t>
            </w:r>
          </w:p>
        </w:tc>
        <w:tc>
          <w:tcPr>
            <w:tcW w:w="1038" w:type="dxa"/>
            <w:vAlign w:val="center"/>
          </w:tcPr>
          <w:p w:rsidR="00357280" w:rsidRDefault="00357280" w:rsidP="00A1262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156" w:type="dxa"/>
            <w:vAlign w:val="center"/>
          </w:tcPr>
          <w:p w:rsidR="00357280" w:rsidRDefault="00357280" w:rsidP="00A1262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2157" w:type="dxa"/>
            <w:vAlign w:val="center"/>
          </w:tcPr>
          <w:p w:rsidR="00357280" w:rsidRDefault="00357280" w:rsidP="00A12624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电机与电器</w:t>
            </w:r>
          </w:p>
        </w:tc>
        <w:tc>
          <w:tcPr>
            <w:tcW w:w="71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357280" w:rsidRDefault="00357280" w:rsidP="00970157">
            <w:pPr>
              <w:jc w:val="center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</w:p>
        </w:tc>
      </w:tr>
    </w:tbl>
    <w:p w:rsidR="00556F7B" w:rsidRPr="00556F7B" w:rsidRDefault="00556F7B">
      <w:pPr>
        <w:rPr>
          <w:b/>
        </w:rPr>
      </w:pPr>
    </w:p>
    <w:sectPr w:rsidR="00556F7B" w:rsidRPr="00556F7B" w:rsidSect="00556F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2E" w:rsidRDefault="00254C2E" w:rsidP="00556F7B">
      <w:r>
        <w:separator/>
      </w:r>
    </w:p>
  </w:endnote>
  <w:endnote w:type="continuationSeparator" w:id="0">
    <w:p w:rsidR="00254C2E" w:rsidRDefault="00254C2E" w:rsidP="0055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2E" w:rsidRDefault="00254C2E" w:rsidP="00556F7B">
      <w:r>
        <w:separator/>
      </w:r>
    </w:p>
  </w:footnote>
  <w:footnote w:type="continuationSeparator" w:id="0">
    <w:p w:rsidR="00254C2E" w:rsidRDefault="00254C2E" w:rsidP="00556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F7B"/>
    <w:rsid w:val="00020C6B"/>
    <w:rsid w:val="0005649B"/>
    <w:rsid w:val="000824DB"/>
    <w:rsid w:val="000C1A84"/>
    <w:rsid w:val="0010164B"/>
    <w:rsid w:val="00103D67"/>
    <w:rsid w:val="00107E0C"/>
    <w:rsid w:val="00110041"/>
    <w:rsid w:val="00116BF4"/>
    <w:rsid w:val="00145DE2"/>
    <w:rsid w:val="001A3044"/>
    <w:rsid w:val="001B2145"/>
    <w:rsid w:val="00213E98"/>
    <w:rsid w:val="00254C2E"/>
    <w:rsid w:val="00275FD5"/>
    <w:rsid w:val="002A202C"/>
    <w:rsid w:val="002B1FFB"/>
    <w:rsid w:val="002C2A5B"/>
    <w:rsid w:val="002F5A6F"/>
    <w:rsid w:val="003155D4"/>
    <w:rsid w:val="0033404A"/>
    <w:rsid w:val="00351119"/>
    <w:rsid w:val="00357280"/>
    <w:rsid w:val="003A6194"/>
    <w:rsid w:val="003A7B5F"/>
    <w:rsid w:val="003E5FBE"/>
    <w:rsid w:val="004161C8"/>
    <w:rsid w:val="00424D19"/>
    <w:rsid w:val="00453938"/>
    <w:rsid w:val="00461292"/>
    <w:rsid w:val="00466BC4"/>
    <w:rsid w:val="004A3218"/>
    <w:rsid w:val="0052193D"/>
    <w:rsid w:val="00541232"/>
    <w:rsid w:val="00546E70"/>
    <w:rsid w:val="00556F7B"/>
    <w:rsid w:val="00562275"/>
    <w:rsid w:val="005817F0"/>
    <w:rsid w:val="005C6ED7"/>
    <w:rsid w:val="005E1E09"/>
    <w:rsid w:val="005F0AF0"/>
    <w:rsid w:val="005F32C6"/>
    <w:rsid w:val="006137AC"/>
    <w:rsid w:val="0064400D"/>
    <w:rsid w:val="00650746"/>
    <w:rsid w:val="0065414B"/>
    <w:rsid w:val="006A1823"/>
    <w:rsid w:val="006B2DDE"/>
    <w:rsid w:val="006C1088"/>
    <w:rsid w:val="00703C5E"/>
    <w:rsid w:val="00713EC4"/>
    <w:rsid w:val="00715E3B"/>
    <w:rsid w:val="00772790"/>
    <w:rsid w:val="00774A9B"/>
    <w:rsid w:val="00781DA3"/>
    <w:rsid w:val="00795C5B"/>
    <w:rsid w:val="007A2668"/>
    <w:rsid w:val="007D166B"/>
    <w:rsid w:val="007F7BBC"/>
    <w:rsid w:val="00825DD1"/>
    <w:rsid w:val="00833190"/>
    <w:rsid w:val="008650EC"/>
    <w:rsid w:val="008C659D"/>
    <w:rsid w:val="008F4BA2"/>
    <w:rsid w:val="008F7392"/>
    <w:rsid w:val="00912BCE"/>
    <w:rsid w:val="00915D58"/>
    <w:rsid w:val="00923C8E"/>
    <w:rsid w:val="00935A8E"/>
    <w:rsid w:val="00936E27"/>
    <w:rsid w:val="00986694"/>
    <w:rsid w:val="009A16CC"/>
    <w:rsid w:val="009C5CDC"/>
    <w:rsid w:val="009E69CF"/>
    <w:rsid w:val="00A402CD"/>
    <w:rsid w:val="00A40A0F"/>
    <w:rsid w:val="00A66F35"/>
    <w:rsid w:val="00A926E7"/>
    <w:rsid w:val="00AA05CD"/>
    <w:rsid w:val="00AF3D1D"/>
    <w:rsid w:val="00B52868"/>
    <w:rsid w:val="00B734C5"/>
    <w:rsid w:val="00BC287D"/>
    <w:rsid w:val="00BF79E9"/>
    <w:rsid w:val="00C1351B"/>
    <w:rsid w:val="00C326E6"/>
    <w:rsid w:val="00CC6EF6"/>
    <w:rsid w:val="00D92BE9"/>
    <w:rsid w:val="00DE1015"/>
    <w:rsid w:val="00E22FAD"/>
    <w:rsid w:val="00E53B9D"/>
    <w:rsid w:val="00E654AA"/>
    <w:rsid w:val="00E826AC"/>
    <w:rsid w:val="00EC35C6"/>
    <w:rsid w:val="00ED0806"/>
    <w:rsid w:val="00F0106C"/>
    <w:rsid w:val="00F02D63"/>
    <w:rsid w:val="00F065B0"/>
    <w:rsid w:val="00F15C34"/>
    <w:rsid w:val="00F40F15"/>
    <w:rsid w:val="00F47B17"/>
    <w:rsid w:val="00F551BE"/>
    <w:rsid w:val="00F63598"/>
    <w:rsid w:val="00F73475"/>
    <w:rsid w:val="00F73825"/>
    <w:rsid w:val="00FA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F7B"/>
    <w:rPr>
      <w:sz w:val="18"/>
      <w:szCs w:val="18"/>
    </w:rPr>
  </w:style>
  <w:style w:type="table" w:styleId="a5">
    <w:name w:val="Table Grid"/>
    <w:basedOn w:val="a1"/>
    <w:uiPriority w:val="59"/>
    <w:rsid w:val="00556F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2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195</Words>
  <Characters>1115</Characters>
  <Application>Microsoft Office Word</Application>
  <DocSecurity>0</DocSecurity>
  <Lines>9</Lines>
  <Paragraphs>2</Paragraphs>
  <ScaleCrop>false</ScaleCrop>
  <Company>微软中国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</cp:revision>
  <cp:lastPrinted>2018-01-25T01:45:00Z</cp:lastPrinted>
  <dcterms:created xsi:type="dcterms:W3CDTF">2018-01-15T06:21:00Z</dcterms:created>
  <dcterms:modified xsi:type="dcterms:W3CDTF">2018-01-29T02:06:00Z</dcterms:modified>
</cp:coreProperties>
</file>