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spacing w:line="560" w:lineRule="exact"/>
        <w:ind w:right="640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海口市纪委市监委机关信息中心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公开招聘岗位设置一览表</w:t>
      </w:r>
    </w:p>
    <w:p>
      <w:pPr>
        <w:spacing w:line="2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3"/>
        <w:gridCol w:w="840"/>
        <w:gridCol w:w="1613"/>
        <w:gridCol w:w="1910"/>
        <w:gridCol w:w="1678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9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招聘数量</w:t>
            </w:r>
          </w:p>
        </w:tc>
        <w:tc>
          <w:tcPr>
            <w:tcW w:w="52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报考资格条件</w:t>
            </w:r>
          </w:p>
        </w:tc>
        <w:tc>
          <w:tcPr>
            <w:tcW w:w="226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92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/>
                <w:color w:val="444444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/>
                <w:color w:val="444444"/>
                <w:sz w:val="24"/>
                <w:szCs w:val="24"/>
              </w:rPr>
            </w:pPr>
          </w:p>
        </w:tc>
        <w:tc>
          <w:tcPr>
            <w:tcW w:w="16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26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" w:eastAsia="仿宋_GB2312"/>
                <w:color w:val="4444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6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全日制本科（含）以上学历和学位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计算机科学与技术类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具有一定的沟通协调能力；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专业要求参照《2018年海南省考试录用公务员专业参考目录》为准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8" w:hRule="atLeast"/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全日制本科（含）以上学历和学位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计算机科学与技术类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专业要求参照《2018年海南省考试录用公务员专业参考目录》为准</w:t>
            </w:r>
          </w:p>
        </w:tc>
      </w:tr>
    </w:tbl>
    <w:p>
      <w:pPr>
        <w:spacing w:line="360" w:lineRule="exact"/>
        <w:rPr>
          <w:rFonts w:hint="eastAsia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注：30周岁以下指1987年6月1日（含）往后出生，男性（工作强度较大</w:t>
      </w:r>
    </w:p>
    <w:p>
      <w:pPr>
        <w:spacing w:line="360" w:lineRule="exact"/>
        <w:ind w:firstLine="600" w:firstLineChars="25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需24小时倒班和长期驻守留置点加班）。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36D9B"/>
    <w:rsid w:val="4C936D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2018-09-07T03:43:00Z</dcterms:created>
  <dc:creator>许愿池的笨笨</dc:creator>
  <cp:lastModifiedBy>许愿池的笨笨</cp:lastModifiedBy>
  <dcterms:modified xsi:type="dcterms:W3CDTF">2018-09-07T03:45:32Z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