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6"/>
          <w:szCs w:val="2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孝南区村务助理招聘岗位表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（共计48名）</w:t>
      </w:r>
    </w:p>
    <w:tbl>
      <w:tblPr>
        <w:tblStyle w:val="3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乡 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朋兴乡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北庙村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新铺镇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向新村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星火村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西河镇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前进村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翟岗新村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杨店镇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木龙村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栖凤村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肖港镇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永长村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杨河新村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陡岗镇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万安村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新合村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军里村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胜利村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池庙村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沙畈村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红旗村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联群村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tbl>
      <w:tblPr>
        <w:tblStyle w:val="3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乡 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陡岗镇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麦草湖村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团结村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朝阳村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新堤村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卧龙乡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八埠村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澴西村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三汊镇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草店村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东桥村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祝站镇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祝站社区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玉丰村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万青村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喜联村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八一村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星光村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李畈村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堰河村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土门村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朱  湖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四汊生产队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群一生产队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群二生产队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乡 镇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朱   湖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向阳生产队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菱角湖生产队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工农生产队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联盟生产队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黄家山生产队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三合生产队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鱼尾生产队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和平生产队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叶台生产队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协和二生产队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先锋一生产队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21C45"/>
    <w:rsid w:val="41C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2019-07-29T09:04:00Z</dcterms:created>
  <dc:creator>迷失的森林</dc:creator>
  <cp:lastModifiedBy>迷失的森林</cp:lastModifiedBy>
  <dcterms:modified xsi:type="dcterms:W3CDTF">2019-07-29T09:04:44Z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