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44"/>
          <w:szCs w:val="44"/>
        </w:rPr>
        <w:t>濮阳市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44"/>
          <w:szCs w:val="44"/>
        </w:rPr>
        <w:t>2015</w:t>
      </w:r>
      <w:r w:rsidRPr="00B37E61">
        <w:rPr>
          <w:rFonts w:ascii="宋体" w:eastAsia="宋体" w:hAnsi="宋体" w:cs="宋体" w:hint="eastAsia"/>
          <w:color w:val="2D2D2D"/>
          <w:kern w:val="0"/>
          <w:sz w:val="44"/>
          <w:szCs w:val="44"/>
        </w:rPr>
        <w:t>年</w:t>
      </w:r>
      <w:proofErr w:type="gramStart"/>
      <w:r w:rsidRPr="00B37E61">
        <w:rPr>
          <w:rFonts w:ascii="宋体" w:eastAsia="宋体" w:hAnsi="宋体" w:cs="宋体" w:hint="eastAsia"/>
          <w:color w:val="2D2D2D"/>
          <w:kern w:val="0"/>
          <w:sz w:val="44"/>
          <w:szCs w:val="44"/>
        </w:rPr>
        <w:t>市直学校</w:t>
      </w:r>
      <w:proofErr w:type="gramEnd"/>
      <w:r w:rsidRPr="00B37E61">
        <w:rPr>
          <w:rFonts w:ascii="宋体" w:eastAsia="宋体" w:hAnsi="宋体" w:cs="宋体" w:hint="eastAsia"/>
          <w:color w:val="2D2D2D"/>
          <w:kern w:val="0"/>
          <w:sz w:val="44"/>
          <w:szCs w:val="44"/>
        </w:rPr>
        <w:t>公开招聘教师参加教师技能测试人员补充公告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 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ind w:firstLine="640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根据《濮阳市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2015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年市直学校教师公开招聘教师公告》的要求，市油田教育中心油田皇甫中学初中数学十级岗位，招聘数量为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2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名，经过进一步核对，</w:t>
      </w:r>
      <w:proofErr w:type="gramStart"/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此岗位</w:t>
      </w:r>
      <w:proofErr w:type="gramEnd"/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实际报名人数为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6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人，符合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1:3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开</w:t>
      </w:r>
      <w:proofErr w:type="gramStart"/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考比例</w:t>
      </w:r>
      <w:proofErr w:type="gramEnd"/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要求，遂不再核减招聘数量，招聘数量仍为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2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名，按照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1:2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比例，进入技能测试人员为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4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名，原已公告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2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名，现补充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2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名人员如下：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Cs w:val="21"/>
        </w:rPr>
        <w:t> </w:t>
      </w:r>
    </w:p>
    <w:tbl>
      <w:tblPr>
        <w:tblW w:w="88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1186"/>
        <w:gridCol w:w="622"/>
        <w:gridCol w:w="938"/>
        <w:gridCol w:w="938"/>
        <w:gridCol w:w="2362"/>
        <w:gridCol w:w="1080"/>
      </w:tblGrid>
      <w:tr w:rsidR="00B37E61" w:rsidRPr="00B37E61" w:rsidTr="00B37E61">
        <w:trPr>
          <w:trHeight w:val="58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B37E61" w:rsidRPr="00B37E61" w:rsidTr="00B37E61">
        <w:trPr>
          <w:trHeight w:val="588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市油田皇甫中学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十级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程强远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4109**********0011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83.10 </w:t>
            </w:r>
          </w:p>
        </w:tc>
      </w:tr>
      <w:tr w:rsidR="00B37E61" w:rsidRPr="00B37E61" w:rsidTr="00B37E61">
        <w:trPr>
          <w:trHeight w:val="588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市油田皇甫中学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十级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proofErr w:type="gramStart"/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田秀军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4109**********7021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81.14 </w:t>
            </w:r>
          </w:p>
        </w:tc>
      </w:tr>
    </w:tbl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Cs w:val="21"/>
        </w:rPr>
        <w:t>      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ind w:firstLine="640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市教育局所属市一高高中生物十三级补充一名面试分数并列人员，具体如下：</w:t>
      </w:r>
    </w:p>
    <w:tbl>
      <w:tblPr>
        <w:tblW w:w="88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229"/>
        <w:gridCol w:w="796"/>
        <w:gridCol w:w="1260"/>
        <w:gridCol w:w="900"/>
        <w:gridCol w:w="2396"/>
        <w:gridCol w:w="1128"/>
      </w:tblGrid>
      <w:tr w:rsidR="00B37E61" w:rsidRPr="00B37E61" w:rsidTr="00B37E61">
        <w:trPr>
          <w:trHeight w:val="43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级别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姓名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成绩</w:t>
            </w:r>
          </w:p>
        </w:tc>
      </w:tr>
      <w:tr w:rsidR="00B37E61" w:rsidRPr="00B37E61" w:rsidTr="00B37E61">
        <w:trPr>
          <w:trHeight w:val="435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市一高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专技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张建伟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4109**********2532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E61" w:rsidRPr="00B37E61" w:rsidRDefault="00B37E61" w:rsidP="00B37E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24"/>
                <w:szCs w:val="24"/>
              </w:rPr>
            </w:pPr>
            <w:r w:rsidRPr="00B37E61">
              <w:rPr>
                <w:rFonts w:ascii="宋体" w:eastAsia="宋体" w:hAnsi="宋体" w:cs="宋体" w:hint="eastAsia"/>
                <w:color w:val="2D2D2D"/>
                <w:kern w:val="0"/>
                <w:sz w:val="20"/>
                <w:szCs w:val="20"/>
              </w:rPr>
              <w:t>84.61</w:t>
            </w:r>
          </w:p>
        </w:tc>
      </w:tr>
    </w:tbl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ind w:firstLine="360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18"/>
          <w:szCs w:val="18"/>
        </w:rPr>
        <w:t> 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ind w:firstLine="640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lastRenderedPageBreak/>
        <w:t>参加技能测试的音乐专业考生，所需乐器自备。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 </w:t>
      </w:r>
    </w:p>
    <w:p w:rsidR="00B37E61" w:rsidRPr="00B37E61" w:rsidRDefault="00B37E61" w:rsidP="00B37E61">
      <w:pPr>
        <w:widowControl/>
        <w:shd w:val="clear" w:color="auto" w:fill="FFFFFF"/>
        <w:spacing w:before="100" w:beforeAutospacing="1" w:after="100" w:afterAutospacing="1" w:line="450" w:lineRule="atLeast"/>
        <w:ind w:left="2876" w:hanging="1120"/>
        <w:jc w:val="left"/>
        <w:rPr>
          <w:rFonts w:ascii="Simsun" w:eastAsia="宋体" w:hAnsi="Simsun" w:cs="宋体"/>
          <w:color w:val="2D2D2D"/>
          <w:kern w:val="0"/>
          <w:szCs w:val="21"/>
        </w:rPr>
      </w:pP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濮阳市</w:t>
      </w:r>
      <w:r w:rsidRPr="00B37E61">
        <w:rPr>
          <w:rFonts w:ascii="Times New Roman" w:eastAsia="宋体" w:hAnsi="Times New Roman" w:cs="Times New Roman" w:hint="eastAsia"/>
          <w:color w:val="2D2D2D"/>
          <w:kern w:val="0"/>
          <w:sz w:val="32"/>
          <w:szCs w:val="32"/>
        </w:rPr>
        <w:t>2015</w:t>
      </w:r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年</w:t>
      </w:r>
      <w:proofErr w:type="gramStart"/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市直学校</w:t>
      </w:r>
      <w:proofErr w:type="gramEnd"/>
      <w:r w:rsidRPr="00B37E61">
        <w:rPr>
          <w:rFonts w:ascii="宋体" w:eastAsia="宋体" w:hAnsi="宋体" w:cs="宋体" w:hint="eastAsia"/>
          <w:color w:val="2D2D2D"/>
          <w:kern w:val="0"/>
          <w:sz w:val="32"/>
          <w:szCs w:val="32"/>
        </w:rPr>
        <w:t>招聘教师工作领导小组二〇一五年八月十三日</w:t>
      </w:r>
    </w:p>
    <w:p w:rsidR="008C5524" w:rsidRPr="00B37E61" w:rsidRDefault="00EA18AA"/>
    <w:sectPr w:rsidR="008C5524" w:rsidRPr="00B37E61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AA" w:rsidRDefault="00EA18AA" w:rsidP="00B37E61">
      <w:r>
        <w:separator/>
      </w:r>
    </w:p>
  </w:endnote>
  <w:endnote w:type="continuationSeparator" w:id="0">
    <w:p w:rsidR="00EA18AA" w:rsidRDefault="00EA18AA" w:rsidP="00B3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AA" w:rsidRDefault="00EA18AA" w:rsidP="00B37E61">
      <w:r>
        <w:separator/>
      </w:r>
    </w:p>
  </w:footnote>
  <w:footnote w:type="continuationSeparator" w:id="0">
    <w:p w:rsidR="00EA18AA" w:rsidRDefault="00EA18AA" w:rsidP="00B37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E6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28B1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37E61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18AA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2015-08-13T09:02:00Z</dcterms:created>
  <dcterms:modified xsi:type="dcterms:W3CDTF">2015-08-13T09:02:00Z</dcterms:modified>
</cp:coreProperties>
</file>