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48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根据《杭州市人事局贯彻落实国家人事部〈事业单位公开招聘人员暂行规定〉的实施办法》（杭人政〔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2006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〕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号）及《杭州市胜利小学等两家事业单位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2015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年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月直接面试招聘教师公告》之规定，现将杭州市胜利小学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2015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年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月直接面试招聘教师拟录用人员名单予以公示</w:t>
      </w:r>
      <w:r w:rsidRPr="000A5AE1">
        <w:rPr>
          <w:rFonts w:ascii="宋体" w:eastAsia="宋体" w:hAnsi="宋体" w:cs="Tahoma" w:hint="eastAsia"/>
          <w:color w:val="595959"/>
          <w:sz w:val="28"/>
          <w:szCs w:val="28"/>
        </w:rPr>
        <w:t>，具体名单如下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"/>
        <w:gridCol w:w="1392"/>
        <w:gridCol w:w="869"/>
        <w:gridCol w:w="608"/>
        <w:gridCol w:w="522"/>
        <w:gridCol w:w="1130"/>
        <w:gridCol w:w="782"/>
        <w:gridCol w:w="2696"/>
      </w:tblGrid>
      <w:tr w:rsidR="000A5AE1" w:rsidRPr="000A5AE1" w:rsidTr="000A5AE1">
        <w:trPr>
          <w:trHeight w:val="63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序号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招聘单位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招聘岗位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姓名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性别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出生年月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学历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b/>
                <w:bCs/>
                <w:color w:val="595959"/>
                <w:sz w:val="24"/>
                <w:szCs w:val="24"/>
              </w:rPr>
              <w:t>现工作（学习）单位</w:t>
            </w:r>
          </w:p>
        </w:tc>
      </w:tr>
      <w:tr w:rsidR="000A5AE1" w:rsidRPr="000A5AE1" w:rsidTr="000A5AE1">
        <w:trPr>
          <w:trHeight w:val="5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595959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595959"/>
                <w:sz w:val="24"/>
                <w:szCs w:val="24"/>
              </w:rPr>
              <w:t>杭州市胜利小学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595959"/>
                <w:sz w:val="24"/>
                <w:szCs w:val="24"/>
              </w:rPr>
              <w:t>张丽珍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595959"/>
                <w:sz w:val="24"/>
                <w:szCs w:val="24"/>
              </w:rPr>
              <w:t>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/>
                <w:color w:val="595959"/>
                <w:sz w:val="24"/>
                <w:szCs w:val="24"/>
              </w:rPr>
              <w:t>197512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595959"/>
                <w:sz w:val="24"/>
                <w:szCs w:val="24"/>
              </w:rPr>
              <w:t>本科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E1" w:rsidRPr="000A5AE1" w:rsidRDefault="000A5AE1" w:rsidP="000A5AE1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0A5AE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平阳县昆阳镇第一小学</w:t>
            </w:r>
          </w:p>
        </w:tc>
      </w:tr>
    </w:tbl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56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公示期从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2015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年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月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日至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2015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年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9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月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日。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48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在公示期限内，单位和个人对公示对象存在违法违纪问题的，均可以书面、电话、来访等形式向杭州市上城区教育局反映。单位反映问题的须盖公章，个人反映问题的要求署真实姓名。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56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公示受理部门地址：杭州市梅花碑水亭址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3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号上城区教育局纪检监察室，邮编：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310009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。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56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公示受理电话：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(0571) 87858382 </w:t>
      </w:r>
      <w:r w:rsidRPr="000A5AE1">
        <w:rPr>
          <w:rFonts w:ascii="Arial" w:eastAsia="宋体" w:hAnsi="Arial" w:cs="Arial"/>
          <w:color w:val="000000"/>
          <w:sz w:val="28"/>
        </w:rPr>
        <w:t> 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87011437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56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公示受理邮箱：</w:t>
      </w:r>
      <w:hyperlink r:id="rId4" w:history="1">
        <w:r w:rsidRPr="000A5AE1">
          <w:rPr>
            <w:rFonts w:ascii="Arial" w:eastAsia="宋体" w:hAnsi="Arial" w:cs="Arial"/>
            <w:color w:val="0000FF"/>
            <w:sz w:val="28"/>
            <w:u w:val="single"/>
          </w:rPr>
          <w:t>zzrsk@stcvs.com</w:t>
        </w:r>
      </w:hyperlink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firstLine="560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Arial" w:eastAsia="宋体" w:hAnsi="Arial" w:cs="Arial"/>
          <w:color w:val="000000"/>
          <w:sz w:val="28"/>
          <w:szCs w:val="28"/>
        </w:rPr>
        <w:t> 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500" w:lineRule="atLeast"/>
        <w:ind w:right="240" w:firstLine="658"/>
        <w:jc w:val="right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杭州市上城区教育局</w:t>
      </w:r>
    </w:p>
    <w:p w:rsidR="000A5AE1" w:rsidRPr="000A5AE1" w:rsidRDefault="000A5AE1" w:rsidP="000A5AE1">
      <w:pPr>
        <w:shd w:val="clear" w:color="auto" w:fill="FFFFFF"/>
        <w:adjustRightInd/>
        <w:snapToGrid/>
        <w:spacing w:after="0" w:line="420" w:lineRule="atLeast"/>
        <w:ind w:right="140"/>
        <w:jc w:val="right"/>
        <w:rPr>
          <w:rFonts w:eastAsia="宋体" w:cs="Tahoma"/>
          <w:color w:val="595959"/>
          <w:sz w:val="21"/>
          <w:szCs w:val="21"/>
        </w:rPr>
      </w:pPr>
      <w:r w:rsidRPr="000A5AE1">
        <w:rPr>
          <w:rFonts w:ascii="Arial" w:eastAsia="宋体" w:hAnsi="Arial" w:cs="Arial"/>
          <w:color w:val="000000"/>
          <w:sz w:val="28"/>
          <w:szCs w:val="28"/>
        </w:rPr>
        <w:t>2015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年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8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月</w:t>
      </w:r>
      <w:r w:rsidRPr="000A5AE1">
        <w:rPr>
          <w:rFonts w:ascii="Arial" w:eastAsia="宋体" w:hAnsi="Arial" w:cs="Arial"/>
          <w:color w:val="000000"/>
          <w:sz w:val="28"/>
          <w:szCs w:val="28"/>
        </w:rPr>
        <w:t>27</w:t>
      </w:r>
      <w:r w:rsidRPr="000A5AE1">
        <w:rPr>
          <w:rFonts w:ascii="宋体" w:eastAsia="宋体" w:hAnsi="宋体" w:cs="Tahoma" w:hint="eastAsia"/>
          <w:color w:val="000000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5AE1"/>
    <w:rsid w:val="00323B43"/>
    <w:rsid w:val="003D37D8"/>
    <w:rsid w:val="00426133"/>
    <w:rsid w:val="004358AB"/>
    <w:rsid w:val="008B7726"/>
    <w:rsid w:val="00D31D50"/>
    <w:rsid w:val="00EE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5AE1"/>
  </w:style>
  <w:style w:type="character" w:styleId="a3">
    <w:name w:val="Hyperlink"/>
    <w:basedOn w:val="a0"/>
    <w:uiPriority w:val="99"/>
    <w:semiHidden/>
    <w:unhideWhenUsed/>
    <w:rsid w:val="000A5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rsk@stcv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2015-08-27T12:37:00Z</dcterms:modified>
</cp:coreProperties>
</file>