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"/>
        <w:tblW w:w="96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8"/>
        <w:gridCol w:w="808"/>
        <w:gridCol w:w="1302"/>
        <w:gridCol w:w="1541"/>
        <w:gridCol w:w="853"/>
        <w:gridCol w:w="943"/>
        <w:gridCol w:w="2933"/>
      </w:tblGrid>
      <w:tr w:rsidR="0068477E" w:rsidRPr="00452229" w:rsidTr="0068477E"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岗</w:t>
            </w:r>
            <w:r w:rsidRPr="00452229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  </w:t>
            </w: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位</w:t>
            </w:r>
          </w:p>
        </w:tc>
        <w:tc>
          <w:tcPr>
            <w:tcW w:w="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薪酬</w:t>
            </w:r>
          </w:p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（包括社保和公积金单位缴纳的部分）</w:t>
            </w:r>
          </w:p>
        </w:tc>
        <w:tc>
          <w:tcPr>
            <w:tcW w:w="6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资格条件</w:t>
            </w:r>
          </w:p>
        </w:tc>
      </w:tr>
      <w:tr w:rsidR="0068477E" w:rsidRPr="00452229" w:rsidTr="0068477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最高</w:t>
            </w:r>
          </w:p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其</w:t>
            </w:r>
            <w:r w:rsidRPr="00452229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  </w:t>
            </w: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他</w:t>
            </w:r>
          </w:p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（户籍、工作经历、专业技术资格）</w:t>
            </w:r>
          </w:p>
        </w:tc>
      </w:tr>
      <w:tr w:rsidR="0068477E" w:rsidRPr="00452229" w:rsidTr="0068477E"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环保巡查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3.6</w:t>
            </w: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万元</w:t>
            </w:r>
            <w:r w:rsidRPr="00452229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/</w:t>
            </w: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大专以上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38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工作地点：滨海、袍江、高新。绍兴户籍，有驾驶证（会船舶驾驶者优先），退伍军人或相关行业从业人员优先。需夜间值班巡查，适合男性。</w:t>
            </w:r>
          </w:p>
        </w:tc>
      </w:tr>
      <w:tr w:rsidR="0068477E" w:rsidRPr="00452229" w:rsidTr="0068477E"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环境管理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3.9</w:t>
            </w: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万元</w:t>
            </w:r>
            <w:r w:rsidRPr="00452229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/</w:t>
            </w: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环境科学、环境工程、环境科学与工程、环境生态工程、资源环境与城市规划管理、环境监测与治理技术、环境监测与评价专业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大专以上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38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77E" w:rsidRPr="00452229" w:rsidRDefault="0068477E" w:rsidP="0068477E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52229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绍兴户籍。</w:t>
            </w:r>
          </w:p>
        </w:tc>
      </w:tr>
    </w:tbl>
    <w:p w:rsidR="00452229" w:rsidRPr="00452229" w:rsidRDefault="00452229" w:rsidP="00452229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84958"/>
    <w:rsid w:val="00323B43"/>
    <w:rsid w:val="003D37D8"/>
    <w:rsid w:val="00426133"/>
    <w:rsid w:val="004358AB"/>
    <w:rsid w:val="00452229"/>
    <w:rsid w:val="0068477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2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2015-10-13T05:32:00Z</dcterms:modified>
</cp:coreProperties>
</file>