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3075"/>
        <w:rPr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面试注意事项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1、采取结构化面试方式，10分钟答完三道题目。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2、考生须在8：30前到达候考室，中途不得离开。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3、考生的面试顺序由抽签确定。考生抽签后，在抽签条上写好本人的姓名和报考职位，同</w:t>
      </w:r>
      <w:r>
        <w:rPr>
          <w:rFonts w:hint="eastAsia"/>
          <w:b/>
          <w:bCs/>
          <w:color w:val="3B3F42"/>
          <w:sz w:val="29"/>
          <w:szCs w:val="29"/>
        </w:rPr>
        <w:t>身份证件、笔试准考证</w:t>
      </w:r>
      <w:r>
        <w:rPr>
          <w:rFonts w:hint="eastAsia"/>
          <w:color w:val="3B3F42"/>
          <w:sz w:val="29"/>
          <w:szCs w:val="29"/>
        </w:rPr>
        <w:t>装入统一发给的信封并密封，密封的信封上写上抽签号后向内折叠，自行保管，禁泄露抽签号、换抽签条。面试时只使用抽签序号，离场后由工作人员将序号转换成实名。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4、考生不能透露姓名和毕业学校。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5、考生不能在面试题签上作答。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6、面试评分方法采用百分制。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7、统分采取计算平均分的方法进行。对每组考官的评分去掉一个最高分和一个最低分后相加除以5，为考生面试成绩（四舍五入，保留小数点后两位数；第三位按四舍五入法处理）。</w:t>
      </w:r>
    </w:p>
    <w:p w:rsidR="00FB39B6" w:rsidRDefault="00FB39B6" w:rsidP="00FB39B6">
      <w:pPr>
        <w:pStyle w:val="a3"/>
        <w:shd w:val="clear" w:color="auto" w:fill="F4F7F9"/>
        <w:spacing w:before="0" w:beforeAutospacing="0" w:after="0" w:afterAutospacing="0" w:line="360" w:lineRule="atLeast"/>
        <w:ind w:firstLine="555"/>
        <w:rPr>
          <w:rFonts w:hint="eastAsia"/>
          <w:color w:val="3B3F42"/>
          <w:sz w:val="21"/>
          <w:szCs w:val="21"/>
        </w:rPr>
      </w:pPr>
      <w:r>
        <w:rPr>
          <w:rFonts w:hint="eastAsia"/>
          <w:color w:val="3B3F42"/>
          <w:sz w:val="29"/>
          <w:szCs w:val="29"/>
        </w:rPr>
        <w:t>8、每位考生完成全部答题后，由工作人员当场统分核分，填写《面试成绩通知单》；考生在候分室等待《成绩通知单》。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C0CAF"/>
    <w:rsid w:val="00D31D50"/>
    <w:rsid w:val="00FB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9B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2015-10-20T06:38:00Z</dcterms:modified>
</cp:coreProperties>
</file>