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AC" w:rsidRPr="002D4AAC" w:rsidRDefault="002D4AAC" w:rsidP="002D4AA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8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1620"/>
        <w:gridCol w:w="1260"/>
        <w:gridCol w:w="1620"/>
        <w:gridCol w:w="2700"/>
      </w:tblGrid>
      <w:tr w:rsidR="002D4AAC" w:rsidRPr="002D4AAC" w:rsidTr="002D4AAC">
        <w:trPr>
          <w:trHeight w:val="765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岗位类别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实际参考人数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缺考人数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岗位类别总分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岗位类别平均分85%</w:t>
            </w:r>
          </w:p>
        </w:tc>
      </w:tr>
      <w:tr w:rsidR="002D4AAC" w:rsidRPr="002D4AAC" w:rsidTr="002D4AAC">
        <w:trPr>
          <w:trHeight w:val="615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管理岗位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6605.5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41.3</w:t>
            </w:r>
          </w:p>
        </w:tc>
      </w:tr>
      <w:tr w:rsidR="002D4AAC" w:rsidRPr="002D4AAC" w:rsidTr="002D4AAC">
        <w:trPr>
          <w:trHeight w:val="615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专业技术岗位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23741.5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39.1</w:t>
            </w:r>
          </w:p>
        </w:tc>
      </w:tr>
      <w:tr w:rsidR="002D4AAC" w:rsidRPr="002D4AAC" w:rsidTr="002D4AAC">
        <w:trPr>
          <w:trHeight w:val="615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工勤岗位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2095.0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AC" w:rsidRPr="002D4AAC" w:rsidRDefault="002D4AAC" w:rsidP="002D4AAC">
            <w:pPr>
              <w:adjustRightInd/>
              <w:snapToGrid/>
              <w:spacing w:after="0" w:line="441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2D4AA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49.47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3A4A"/>
    <w:rsid w:val="002D4AAC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2015-10-21T07:27:00Z</dcterms:modified>
</cp:coreProperties>
</file>