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894"/>
        <w:gridCol w:w="426"/>
        <w:gridCol w:w="951"/>
        <w:gridCol w:w="1756"/>
        <w:gridCol w:w="900"/>
        <w:gridCol w:w="1440"/>
      </w:tblGrid>
      <w:tr w:rsidR="007B6AE5" w:rsidRPr="007B6AE5" w:rsidTr="007B6AE5">
        <w:trPr>
          <w:trHeight w:val="293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</w:t>
            </w:r>
          </w:p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B6AE5" w:rsidRPr="007B6AE5" w:rsidTr="007B6AE5">
        <w:trPr>
          <w:trHeight w:val="293"/>
        </w:trPr>
        <w:tc>
          <w:tcPr>
            <w:tcW w:w="1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康复治疗技术专业骨干教师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顾忠平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1971.11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浙江中医药大学 中医学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本科/学士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主任中医师</w:t>
            </w:r>
          </w:p>
          <w:p w:rsidR="007B6AE5" w:rsidRPr="007B6AE5" w:rsidRDefault="007B6AE5" w:rsidP="007B6AE5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B6AE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2014.12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2797"/>
    <w:rsid w:val="00323B43"/>
    <w:rsid w:val="003D37D8"/>
    <w:rsid w:val="00426133"/>
    <w:rsid w:val="004358AB"/>
    <w:rsid w:val="007B6AE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2015-11-02T13:00:00Z</dcterms:modified>
</cp:coreProperties>
</file>