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 w:bidi="ar"/>
        </w:rPr>
        <w:t>天津市少年儿童图书馆事业单位公开招聘拟聘用人员公示表</w:t>
      </w:r>
    </w:p>
    <w:p>
      <w:pPr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 w:bidi="ar"/>
        </w:rPr>
      </w:pPr>
    </w:p>
    <w:p>
      <w:pPr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 w:bidi="ar"/>
        </w:rPr>
      </w:pPr>
    </w:p>
    <w:p>
      <w:pPr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855" w:tblpY="4216"/>
        <w:tblW w:w="10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649"/>
        <w:gridCol w:w="416"/>
        <w:gridCol w:w="1099"/>
        <w:gridCol w:w="672"/>
        <w:gridCol w:w="583"/>
        <w:gridCol w:w="584"/>
        <w:gridCol w:w="1112"/>
        <w:gridCol w:w="1302"/>
        <w:gridCol w:w="1001"/>
        <w:gridCol w:w="1605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所学专业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毕业院校或原工作单位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报名序号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拟聘单位及岗位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文星简小标宋" w:cs="Times New Roman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杨睿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文星简小标宋" w:cs="Times New Roman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1991.11.15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共青团员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学士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天津外国语大学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文星简小标宋" w:cs="Times New Roman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10904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天津市少年儿童图书馆动漫文献基地岗位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文星简小标宋" w:cs="Times New Roman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87.75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文星简小标宋" w:cs="Times New Roman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02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王思楠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文星简小标宋" w:cs="Times New Roman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1992.5.22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共青团员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学士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教育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南洋理工学院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文星简小标宋" w:cs="Times New Roman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10910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天津市少年儿童图书馆教参室岗位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文星简小标宋" w:cs="Times New Roman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80.85</w:t>
            </w:r>
          </w:p>
        </w:tc>
      </w:tr>
    </w:tbl>
    <w:p>
      <w:pPr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9137E"/>
    <w:rsid w:val="410913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2015-11-05T02:15:00Z</dcterms:created>
  <dc:creator>Administrator</dc:creator>
  <cp:lastModifiedBy>Administrator</cp:lastModifiedBy>
  <dcterms:modified xsi:type="dcterms:W3CDTF">2015-11-05T02:16:53Z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