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0" w:type="dxa"/>
        <w:jc w:val="center"/>
        <w:tblCellSpacing w:w="0" w:type="dxa"/>
        <w:shd w:val="clear" w:color="auto" w:fill="FFFFFF"/>
        <w:tblCellMar>
          <w:left w:w="0" w:type="dxa"/>
          <w:right w:w="0" w:type="dxa"/>
        </w:tblCellMar>
        <w:tblLook w:val="04A0"/>
      </w:tblPr>
      <w:tblGrid>
        <w:gridCol w:w="15000"/>
      </w:tblGrid>
      <w:tr w:rsidR="000015CD" w:rsidRPr="000015CD" w:rsidTr="000015CD">
        <w:trPr>
          <w:tblCellSpacing w:w="0" w:type="dxa"/>
          <w:jc w:val="center"/>
        </w:trPr>
        <w:tc>
          <w:tcPr>
            <w:tcW w:w="0" w:type="auto"/>
            <w:shd w:val="clear" w:color="auto" w:fill="FFFFFF"/>
            <w:hideMark/>
          </w:tcPr>
          <w:tbl>
            <w:tblPr>
              <w:tblW w:w="4950" w:type="pct"/>
              <w:jc w:val="center"/>
              <w:tblCellSpacing w:w="0" w:type="dxa"/>
              <w:tblCellMar>
                <w:left w:w="0" w:type="dxa"/>
                <w:right w:w="0" w:type="dxa"/>
              </w:tblCellMar>
              <w:tblLook w:val="04A0"/>
            </w:tblPr>
            <w:tblGrid>
              <w:gridCol w:w="14850"/>
            </w:tblGrid>
            <w:tr w:rsidR="000015CD" w:rsidRPr="000015CD">
              <w:trPr>
                <w:tblCellSpacing w:w="0" w:type="dxa"/>
                <w:jc w:val="center"/>
              </w:trPr>
              <w:tc>
                <w:tcPr>
                  <w:tcW w:w="0" w:type="auto"/>
                  <w:hideMark/>
                </w:tcPr>
                <w:tbl>
                  <w:tblPr>
                    <w:tblW w:w="4500" w:type="pct"/>
                    <w:jc w:val="center"/>
                    <w:tblCellSpacing w:w="0" w:type="dxa"/>
                    <w:tblCellMar>
                      <w:left w:w="0" w:type="dxa"/>
                      <w:right w:w="0" w:type="dxa"/>
                    </w:tblCellMar>
                    <w:tblLook w:val="04A0"/>
                  </w:tblPr>
                  <w:tblGrid>
                    <w:gridCol w:w="13740"/>
                  </w:tblGrid>
                  <w:tr w:rsidR="000015CD" w:rsidRPr="000015CD">
                    <w:trPr>
                      <w:tblCellSpacing w:w="0" w:type="dxa"/>
                      <w:jc w:val="center"/>
                    </w:trPr>
                    <w:tc>
                      <w:tcPr>
                        <w:tcW w:w="0" w:type="auto"/>
                        <w:shd w:val="clear" w:color="auto" w:fill="FFFFFF"/>
                        <w:hideMark/>
                      </w:tcPr>
                      <w:tbl>
                        <w:tblPr>
                          <w:tblW w:w="4850" w:type="pct"/>
                          <w:jc w:val="center"/>
                          <w:tblCellSpacing w:w="0" w:type="dxa"/>
                          <w:tblCellMar>
                            <w:left w:w="0" w:type="dxa"/>
                            <w:right w:w="0" w:type="dxa"/>
                          </w:tblCellMar>
                          <w:tblLook w:val="04A0"/>
                        </w:tblPr>
                        <w:tblGrid>
                          <w:gridCol w:w="13740"/>
                        </w:tblGrid>
                        <w:tr w:rsidR="000015CD" w:rsidRPr="000015CD">
                          <w:trPr>
                            <w:tblCellSpacing w:w="0" w:type="dxa"/>
                            <w:jc w:val="center"/>
                          </w:trPr>
                          <w:tc>
                            <w:tcPr>
                              <w:tcW w:w="0" w:type="auto"/>
                              <w:hideMark/>
                            </w:tcPr>
                            <w:tbl>
                              <w:tblPr>
                                <w:tblW w:w="13740" w:type="dxa"/>
                                <w:tblCellMar>
                                  <w:top w:w="15" w:type="dxa"/>
                                  <w:left w:w="15" w:type="dxa"/>
                                  <w:bottom w:w="15" w:type="dxa"/>
                                  <w:right w:w="15" w:type="dxa"/>
                                </w:tblCellMar>
                                <w:tblLook w:val="04A0"/>
                              </w:tblPr>
                              <w:tblGrid>
                                <w:gridCol w:w="438"/>
                                <w:gridCol w:w="947"/>
                                <w:gridCol w:w="1367"/>
                                <w:gridCol w:w="4744"/>
                                <w:gridCol w:w="1034"/>
                                <w:gridCol w:w="891"/>
                                <w:gridCol w:w="834"/>
                                <w:gridCol w:w="877"/>
                                <w:gridCol w:w="735"/>
                                <w:gridCol w:w="538"/>
                                <w:gridCol w:w="1335"/>
                              </w:tblGrid>
                              <w:tr w:rsidR="000015CD" w:rsidRPr="000015CD">
                                <w:trPr>
                                  <w:trHeight w:val="750"/>
                                </w:trPr>
                                <w:tc>
                                  <w:tcPr>
                                    <w:tcW w:w="12795" w:type="dxa"/>
                                    <w:gridSpan w:val="11"/>
                                    <w:vAlign w:val="center"/>
                                    <w:hideMark/>
                                  </w:tcPr>
                                  <w:p w:rsidR="000015CD" w:rsidRPr="000015CD" w:rsidRDefault="000015CD" w:rsidP="000015CD">
                                    <w:pPr>
                                      <w:adjustRightInd/>
                                      <w:snapToGrid/>
                                      <w:spacing w:after="0"/>
                                      <w:jc w:val="center"/>
                                      <w:rPr>
                                        <w:rFonts w:ascii="宋体" w:eastAsia="宋体" w:hAnsi="宋体" w:cs="宋体"/>
                                        <w:b/>
                                        <w:bCs/>
                                        <w:color w:val="000000"/>
                                        <w:sz w:val="24"/>
                                        <w:szCs w:val="24"/>
                                      </w:rPr>
                                    </w:pPr>
                                    <w:r w:rsidRPr="000015CD">
                                      <w:rPr>
                                        <w:rFonts w:ascii="宋体" w:eastAsia="宋体" w:hAnsi="宋体" w:cs="宋体"/>
                                        <w:b/>
                                        <w:bCs/>
                                        <w:color w:val="000000"/>
                                        <w:sz w:val="24"/>
                                        <w:szCs w:val="24"/>
                                      </w:rPr>
                                      <w:t>2015年青海省县级公立医院和基层医疗卫生机构公开招聘工作人员海东市招聘岗位递补体检人员名单</w:t>
                                    </w:r>
                                  </w:p>
                                </w:tc>
                              </w:tr>
                              <w:tr w:rsidR="000015CD" w:rsidRPr="000015CD">
                                <w:trPr>
                                  <w:trHeight w:val="8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序号</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姓名 </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准考证号</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报考职位 </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笔试   成绩</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笔试成绩加权（70%）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面试  成绩</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面试成绩加权（30%）</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总成绩</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名次</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b/>
                                        <w:bCs/>
                                        <w:color w:val="000000"/>
                                        <w:sz w:val="20"/>
                                        <w:szCs w:val="20"/>
                                      </w:rPr>
                                    </w:pPr>
                                    <w:r w:rsidRPr="000015CD">
                                      <w:rPr>
                                        <w:rFonts w:ascii="宋体" w:eastAsia="宋体" w:hAnsi="宋体" w:cs="宋体"/>
                                        <w:b/>
                                        <w:bCs/>
                                        <w:color w:val="000000"/>
                                        <w:sz w:val="20"/>
                                        <w:szCs w:val="20"/>
                                      </w:rPr>
                                      <w:t>备注</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张贵宝</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21220806728</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海东市乐都区人民医院骨科医师2名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52.08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36.46 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77.4</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23.22 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59.68 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王领兄</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21220505413</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(基层医疗卫生机构)海东市乐都区财务会计3名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64.6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45.22 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75.6</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22.68 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67.90 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李喜成</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21221307108</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(基层医疗卫生机构)海东市乐都区检验14名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43.28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30.30 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79.8</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23.94 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54.24 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15</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喇晓玲</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21221505505</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(基层医疗卫生机构)海东市平安区公卫医师7名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49.28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34.50 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75.4</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22.62 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57.12 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马金花</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21220806428</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海东市民和回族土族自治县人民医院临床医师5名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56.72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39.70 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78.8</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23.64 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63.34 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马衡</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21220806806</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海东市民和回族土族自治县人民医院临床医师5名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52.88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37.02 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79.4</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23.82 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60.84 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祁振华</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21211204411</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(基层医疗卫生机构)海东市民和回族土族自治县药剂师9名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54.32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38.02 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76.8</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23.04 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61.06 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10</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马晓虎</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21221406117</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(基层医疗卫生机构)海东市民和回族土族自治县影像技师10名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49.04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34.33 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77.6</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23.28 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57.61 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11</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9</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严玲兄</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21220806719</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海东市互助土族自治县人民医院内科医师(临床医学)6名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39.90 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81.6</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24.48 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64.38 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10</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祁存姐</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21221406004</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海东市互助土族自治县人民医院影像医师3名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55.12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38.58 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80.4</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24.12 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62.70 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刘玉英</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21221505520</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海东市互助土族自治县人民医院院感科医师1名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64.68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45.28 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86.2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25.86 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71.14 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12</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张亚琼</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21210401402</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(基层医疗卫生机构)海东市互助土族自治县护士9名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61.68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43.18 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85.2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25.56 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68.74 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10</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13</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曹燕春</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21210402918</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(基层医疗卫生机构)海东市化隆回族自治县护士7名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61.24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42.87 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77.2</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23.16 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66.03 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8</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r w:rsidR="000015CD" w:rsidRPr="000015CD">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14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潘建国</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21211204313</w:t>
                                    </w:r>
                                  </w:p>
                                </w:tc>
                                <w:tc>
                                  <w:tcPr>
                                    <w:tcW w:w="49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海东市化隆回族自治县人民医院药剂师2名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56.72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39.70 </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77</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23.10 </w:t>
                                    </w:r>
                                  </w:p>
                                </w:tc>
                                <w:tc>
                                  <w:tcPr>
                                    <w:tcW w:w="73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rPr>
                                        <w:rFonts w:ascii="宋体" w:eastAsia="宋体" w:hAnsi="宋体" w:cs="宋体"/>
                                        <w:color w:val="000000"/>
                                        <w:sz w:val="20"/>
                                        <w:szCs w:val="20"/>
                                      </w:rPr>
                                    </w:pPr>
                                    <w:r w:rsidRPr="000015CD">
                                      <w:rPr>
                                        <w:rFonts w:ascii="宋体" w:eastAsia="宋体" w:hAnsi="宋体" w:cs="宋体"/>
                                        <w:color w:val="000000"/>
                                        <w:sz w:val="20"/>
                                        <w:szCs w:val="20"/>
                                      </w:rPr>
                                      <w:t>62.80 </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3</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015CD" w:rsidRPr="000015CD" w:rsidRDefault="000015CD" w:rsidP="000015CD">
                                    <w:pPr>
                                      <w:adjustRightInd/>
                                      <w:snapToGrid/>
                                      <w:spacing w:after="0"/>
                                      <w:jc w:val="center"/>
                                      <w:rPr>
                                        <w:rFonts w:ascii="宋体" w:eastAsia="宋体" w:hAnsi="宋体" w:cs="宋体"/>
                                        <w:color w:val="000000"/>
                                        <w:sz w:val="20"/>
                                        <w:szCs w:val="20"/>
                                      </w:rPr>
                                    </w:pPr>
                                    <w:r w:rsidRPr="000015CD">
                                      <w:rPr>
                                        <w:rFonts w:ascii="宋体" w:eastAsia="宋体" w:hAnsi="宋体" w:cs="宋体"/>
                                        <w:color w:val="000000"/>
                                        <w:sz w:val="20"/>
                                        <w:szCs w:val="20"/>
                                      </w:rPr>
                                      <w:t>递补体检</w:t>
                                    </w:r>
                                  </w:p>
                                </w:tc>
                              </w:tr>
                            </w:tbl>
                            <w:p w:rsidR="000015CD" w:rsidRPr="000015CD" w:rsidRDefault="000015CD" w:rsidP="000015CD">
                              <w:pPr>
                                <w:autoSpaceDE w:val="0"/>
                                <w:adjustRightInd/>
                                <w:snapToGrid/>
                                <w:spacing w:after="0" w:line="500" w:lineRule="atLeast"/>
                                <w:ind w:firstLine="560"/>
                                <w:jc w:val="both"/>
                                <w:rPr>
                                  <w:rFonts w:ascii="宋体" w:eastAsia="宋体" w:hAnsi="宋体" w:cs="宋体"/>
                                  <w:sz w:val="28"/>
                                  <w:szCs w:val="28"/>
                                </w:rPr>
                              </w:pPr>
                            </w:p>
                          </w:tc>
                        </w:tr>
                      </w:tbl>
                      <w:p w:rsidR="000015CD" w:rsidRPr="000015CD" w:rsidRDefault="000015CD" w:rsidP="000015CD">
                        <w:pPr>
                          <w:adjustRightInd/>
                          <w:snapToGrid/>
                          <w:spacing w:after="0"/>
                          <w:jc w:val="center"/>
                          <w:rPr>
                            <w:rFonts w:ascii="宋体" w:eastAsia="宋体" w:hAnsi="宋体" w:cs="宋体"/>
                            <w:sz w:val="24"/>
                            <w:szCs w:val="24"/>
                          </w:rPr>
                        </w:pPr>
                      </w:p>
                    </w:tc>
                  </w:tr>
                  <w:tr w:rsidR="000015CD" w:rsidRPr="000015CD">
                    <w:trPr>
                      <w:trHeight w:val="225"/>
                      <w:tblCellSpacing w:w="0" w:type="dxa"/>
                      <w:jc w:val="center"/>
                    </w:trPr>
                    <w:tc>
                      <w:tcPr>
                        <w:tcW w:w="0" w:type="auto"/>
                        <w:shd w:val="clear" w:color="auto" w:fill="FFFFFF"/>
                        <w:vAlign w:val="center"/>
                        <w:hideMark/>
                      </w:tcPr>
                      <w:p w:rsidR="000015CD" w:rsidRPr="000015CD" w:rsidRDefault="000015CD" w:rsidP="000015CD">
                        <w:pPr>
                          <w:adjustRightInd/>
                          <w:snapToGrid/>
                          <w:spacing w:after="0"/>
                          <w:rPr>
                            <w:rFonts w:ascii="宋体" w:eastAsia="宋体" w:hAnsi="宋体" w:cs="宋体"/>
                            <w:szCs w:val="24"/>
                          </w:rPr>
                        </w:pPr>
                      </w:p>
                    </w:tc>
                  </w:tr>
                  <w:tr w:rsidR="000015CD" w:rsidRPr="000015CD">
                    <w:trPr>
                      <w:trHeight w:val="300"/>
                      <w:tblCellSpacing w:w="0" w:type="dxa"/>
                      <w:jc w:val="center"/>
                    </w:trPr>
                    <w:tc>
                      <w:tcPr>
                        <w:tcW w:w="0" w:type="auto"/>
                        <w:vAlign w:val="center"/>
                        <w:hideMark/>
                      </w:tcPr>
                      <w:p w:rsidR="000015CD" w:rsidRPr="000015CD" w:rsidRDefault="000015CD" w:rsidP="000015CD">
                        <w:pPr>
                          <w:adjustRightInd/>
                          <w:snapToGrid/>
                          <w:spacing w:after="0"/>
                          <w:rPr>
                            <w:rFonts w:ascii="宋体" w:eastAsia="宋体" w:hAnsi="宋体" w:cs="宋体"/>
                            <w:sz w:val="24"/>
                            <w:szCs w:val="24"/>
                          </w:rPr>
                        </w:pPr>
                      </w:p>
                    </w:tc>
                  </w:tr>
                </w:tbl>
                <w:p w:rsidR="000015CD" w:rsidRPr="000015CD" w:rsidRDefault="000015CD" w:rsidP="000015CD">
                  <w:pPr>
                    <w:adjustRightInd/>
                    <w:snapToGrid/>
                    <w:spacing w:after="0"/>
                    <w:jc w:val="center"/>
                    <w:rPr>
                      <w:rFonts w:ascii="宋体" w:eastAsia="宋体" w:hAnsi="宋体" w:cs="宋体"/>
                      <w:sz w:val="24"/>
                      <w:szCs w:val="24"/>
                    </w:rPr>
                  </w:pPr>
                </w:p>
              </w:tc>
            </w:tr>
          </w:tbl>
          <w:p w:rsidR="000015CD" w:rsidRPr="000015CD" w:rsidRDefault="000015CD" w:rsidP="000015CD">
            <w:pPr>
              <w:adjustRightInd/>
              <w:snapToGrid/>
              <w:spacing w:after="0"/>
              <w:jc w:val="center"/>
              <w:rPr>
                <w:rFonts w:ascii="宋体" w:eastAsia="宋体" w:hAnsi="宋体" w:cs="宋体"/>
                <w:sz w:val="24"/>
                <w:szCs w:val="24"/>
              </w:rPr>
            </w:pPr>
          </w:p>
        </w:tc>
      </w:tr>
      <w:tr w:rsidR="000015CD" w:rsidRPr="000015CD" w:rsidTr="000015CD">
        <w:trPr>
          <w:trHeight w:val="75"/>
          <w:tblCellSpacing w:w="0" w:type="dxa"/>
          <w:jc w:val="center"/>
        </w:trPr>
        <w:tc>
          <w:tcPr>
            <w:tcW w:w="0" w:type="auto"/>
            <w:shd w:val="clear" w:color="auto" w:fill="FFFFFF"/>
            <w:vAlign w:val="center"/>
            <w:hideMark/>
          </w:tcPr>
          <w:p w:rsidR="000015CD" w:rsidRPr="000015CD" w:rsidRDefault="000015CD" w:rsidP="000015CD">
            <w:pPr>
              <w:adjustRightInd/>
              <w:snapToGrid/>
              <w:spacing w:after="0"/>
              <w:rPr>
                <w:rFonts w:ascii="宋体" w:eastAsia="宋体" w:hAnsi="宋体" w:cs="宋体"/>
                <w:sz w:val="8"/>
                <w:szCs w:val="24"/>
              </w:rPr>
            </w:pPr>
          </w:p>
        </w:tc>
      </w:tr>
    </w:tbl>
    <w:p w:rsidR="004358AB" w:rsidRDefault="004358AB" w:rsidP="00D31D50">
      <w:pPr>
        <w:spacing w:line="220" w:lineRule="atLeast"/>
      </w:pPr>
    </w:p>
    <w:sectPr w:rsidR="004358AB" w:rsidSect="000015CD">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015CD"/>
    <w:rsid w:val="002C2531"/>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4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2015-11-05T13:15:00Z</dcterms:modified>
</cp:coreProperties>
</file>