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ascii="宋体" w:hAnsi="宋体" w:eastAsia="宋体" w:cs="宋体"/>
          <w:b w:val="0"/>
          <w:i w:val="0"/>
          <w:caps w:val="0"/>
          <w:color w:val="42424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24242"/>
          <w:spacing w:val="0"/>
          <w:sz w:val="21"/>
          <w:szCs w:val="21"/>
          <w:bdr w:val="none" w:color="auto" w:sz="0" w:space="0"/>
          <w:shd w:val="clear" w:fill="FFFFFF"/>
        </w:rPr>
        <w:t>因下列招聘岗位有效报名人数未达到笔试开考比例，经研究，决定取消以下招聘岗位（见下表）：</w:t>
      </w:r>
    </w:p>
    <w:tbl>
      <w:tblPr>
        <w:tblW w:w="7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245"/>
        <w:gridCol w:w="1215"/>
        <w:gridCol w:w="1080"/>
        <w:gridCol w:w="750"/>
        <w:gridCol w:w="75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开考比例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报名人数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取消岗位情况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武侯区疾病预防控制中心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放射卫生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03022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1:6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取消该招聘岗位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42424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24242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E1C3A"/>
    <w:rsid w:val="31EE1C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2015-11-05T09:36:00Z</dcterms:created>
  <dc:creator>Administrator</dc:creator>
  <cp:lastModifiedBy>Administrator</cp:lastModifiedBy>
  <dcterms:modified xsi:type="dcterms:W3CDTF">2015-11-05T09:37:36Z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