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D5" w:rsidRPr="00C22ED5" w:rsidRDefault="00C22ED5" w:rsidP="00C22ED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22ED5">
        <w:rPr>
          <w:rFonts w:ascii="宋体" w:eastAsia="宋体" w:hAnsi="宋体" w:cs="宋体" w:hint="eastAsia"/>
          <w:sz w:val="36"/>
          <w:szCs w:val="36"/>
        </w:rPr>
        <w:t> </w:t>
      </w:r>
      <w:r w:rsidRPr="00C22ED5">
        <w:rPr>
          <w:rFonts w:ascii="黑体" w:eastAsia="黑体" w:hAnsi="黑体" w:cs="宋体" w:hint="eastAsia"/>
          <w:sz w:val="36"/>
          <w:szCs w:val="36"/>
        </w:rPr>
        <w:t>如东县部分事业单位2015年公开招聘工作人员资格复审递补人员名单</w:t>
      </w:r>
    </w:p>
    <w:p w:rsidR="00C22ED5" w:rsidRPr="00C22ED5" w:rsidRDefault="00C22ED5" w:rsidP="00C22ED5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C22ED5">
        <w:rPr>
          <w:rFonts w:ascii="宋体" w:eastAsia="宋体" w:hAnsi="宋体" w:cs="宋体" w:hint="eastAsia"/>
          <w:sz w:val="24"/>
          <w:szCs w:val="24"/>
        </w:rPr>
        <w:t> </w:t>
      </w:r>
    </w:p>
    <w:tbl>
      <w:tblPr>
        <w:tblW w:w="9360" w:type="dxa"/>
        <w:tblInd w:w="-432" w:type="dxa"/>
        <w:tblCellMar>
          <w:left w:w="0" w:type="dxa"/>
          <w:right w:w="0" w:type="dxa"/>
        </w:tblCellMar>
        <w:tblLook w:val="04A0"/>
      </w:tblPr>
      <w:tblGrid>
        <w:gridCol w:w="900"/>
        <w:gridCol w:w="3600"/>
        <w:gridCol w:w="1620"/>
        <w:gridCol w:w="2160"/>
        <w:gridCol w:w="1080"/>
      </w:tblGrid>
      <w:tr w:rsidR="00C22ED5" w:rsidRPr="00C22ED5" w:rsidTr="00C22ED5">
        <w:trPr>
          <w:trHeight w:val="45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18"/>
                <w:szCs w:val="18"/>
              </w:rPr>
              <w:t>招聘单位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18"/>
                <w:szCs w:val="18"/>
              </w:rPr>
              <w:t>岗位代码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18"/>
                <w:szCs w:val="18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18"/>
                <w:szCs w:val="18"/>
              </w:rPr>
              <w:t>笔试成绩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驻镇畜牧兽医站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01062521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驻镇畜牧兽医站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55.5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驻镇畜牧兽医站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01062828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52.5</w:t>
            </w:r>
          </w:p>
        </w:tc>
      </w:tr>
      <w:tr w:rsidR="00C22ED5" w:rsidRPr="00C22ED5" w:rsidTr="00C22ED5">
        <w:trPr>
          <w:trHeight w:val="49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县政府信息中心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01062302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</w:tr>
      <w:tr w:rsidR="00C22ED5" w:rsidRPr="00C22ED5" w:rsidTr="00C22ED5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县城市管理监督指挥中心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01062422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79.5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县城市管理监督指挥中心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01063407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79.5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县城市管理监督指挥中心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60.5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县农村财务服务中心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01063108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县农村财务服务中心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01064103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县农村财务服务中心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01064012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县农村财务服务中心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县农村财务服务中心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56.5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洋口港经济开发区服务中心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01064509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64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洋口港经济开发区服务中心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01060717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61.5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如东沿海经济开发区服务中心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73.5</w:t>
            </w:r>
          </w:p>
        </w:tc>
      </w:tr>
      <w:tr w:rsidR="00C22ED5" w:rsidRPr="00C22ED5" w:rsidTr="00C22ED5">
        <w:trPr>
          <w:trHeight w:val="45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 w:hint="eastAsia"/>
                <w:sz w:val="24"/>
                <w:szCs w:val="24"/>
              </w:rPr>
              <w:t>大豫镇农业服务中心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01061110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ED5" w:rsidRPr="00C22ED5" w:rsidRDefault="00C22ED5" w:rsidP="00C22ED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2ED5">
              <w:rPr>
                <w:rFonts w:ascii="宋体" w:eastAsia="宋体" w:hAnsi="宋体" w:cs="宋体"/>
                <w:sz w:val="24"/>
                <w:szCs w:val="24"/>
              </w:rPr>
              <w:t>55.5</w:t>
            </w:r>
          </w:p>
        </w:tc>
      </w:tr>
    </w:tbl>
    <w:p w:rsidR="00C22ED5" w:rsidRPr="00C22ED5" w:rsidRDefault="00C22ED5" w:rsidP="00C22ED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C22ED5">
        <w:rPr>
          <w:rFonts w:ascii="宋体" w:eastAsia="宋体" w:hAnsi="宋体" w:cs="宋体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F20F1"/>
    <w:rsid w:val="00C22ED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2015-11-07T05:58:00Z</dcterms:modified>
</cp:coreProperties>
</file>