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Verdana" w:hAnsi="Verdana" w:cs="Verdana"/>
          <w:b w:val="0"/>
          <w:i w:val="0"/>
          <w:caps w:val="0"/>
          <w:color w:val="4E4E4E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18"/>
          <w:szCs w:val="18"/>
          <w:shd w:val="clear" w:fill="FFFFFF"/>
          <w:lang w:val="en-US" w:eastAsia="zh-CN" w:bidi="ar"/>
        </w:rPr>
        <w:t>2015年下半年编制外专业技术人员招聘笔试成绩公示</w:t>
      </w:r>
    </w:p>
    <w:tbl>
      <w:tblPr>
        <w:tblW w:w="76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545"/>
        <w:gridCol w:w="2145"/>
        <w:gridCol w:w="1080"/>
        <w:gridCol w:w="16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检验、输血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感染管理办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肛肠科</w:t>
            </w:r>
          </w:p>
        </w:tc>
        <w:tc>
          <w:tcPr>
            <w:tcW w:w="21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14FA"/>
    <w:rsid w:val="6BE114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2015-11-10T06:31:00Z</dcterms:created>
  <dc:creator>Administrator</dc:creator>
  <cp:lastModifiedBy>Administrator</cp:lastModifiedBy>
  <dcterms:modified xsi:type="dcterms:W3CDTF">2015-11-10T06:31:35Z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