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890" w:type="dxa"/>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2796"/>
        <w:gridCol w:w="965"/>
        <w:gridCol w:w="2858"/>
        <w:gridCol w:w="1271"/>
      </w:tblGrid>
      <w:tr w:rsidR="009F7855" w:rsidRPr="009F7855" w:rsidTr="009F7855">
        <w:trPr>
          <w:tblCellSpacing w:w="0" w:type="dxa"/>
          <w:jc w:val="center"/>
        </w:trPr>
        <w:tc>
          <w:tcPr>
            <w:tcW w:w="0" w:type="auto"/>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 </w:t>
            </w:r>
            <w:r w:rsidRPr="009F7855">
              <w:rPr>
                <w:rFonts w:ascii="Simsun" w:eastAsia="宋体" w:hAnsi="Simsun" w:cs="宋体"/>
                <w:color w:val="3D3D3C"/>
                <w:sz w:val="18"/>
                <w:szCs w:val="18"/>
              </w:rPr>
              <w:t>蓝田县</w:t>
            </w:r>
            <w:r w:rsidRPr="009F7855">
              <w:rPr>
                <w:rFonts w:ascii="Simsun" w:eastAsia="宋体" w:hAnsi="Simsun" w:cs="宋体"/>
                <w:color w:val="3D3D3C"/>
                <w:sz w:val="18"/>
                <w:szCs w:val="18"/>
              </w:rPr>
              <w:t>2015</w:t>
            </w:r>
            <w:r w:rsidRPr="009F7855">
              <w:rPr>
                <w:rFonts w:ascii="Simsun" w:eastAsia="宋体" w:hAnsi="Simsun" w:cs="宋体"/>
                <w:color w:val="3D3D3C"/>
                <w:sz w:val="18"/>
                <w:szCs w:val="18"/>
              </w:rPr>
              <w:t>年大学生到基层从医从教从事农技服务振兴计划市级助学金项目招聘笔试成绩</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现场资格确认书编号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姓名</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报考岗位</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笔试成绩</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2002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云若琛</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2016</w:t>
            </w:r>
            <w:r w:rsidRPr="009F7855">
              <w:rPr>
                <w:rFonts w:ascii="Simsun" w:eastAsia="宋体" w:hAnsi="Simsun" w:cs="宋体"/>
                <w:color w:val="3D3D3C"/>
                <w:sz w:val="18"/>
                <w:szCs w:val="18"/>
              </w:rPr>
              <w:t>财务管理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48.4</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2006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刘双双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2017</w:t>
            </w:r>
            <w:r w:rsidRPr="009F7855">
              <w:rPr>
                <w:rFonts w:ascii="Simsun" w:eastAsia="宋体" w:hAnsi="Simsun" w:cs="宋体"/>
                <w:color w:val="3D3D3C"/>
                <w:sz w:val="18"/>
                <w:szCs w:val="18"/>
              </w:rPr>
              <w:t>护理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47.2</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2004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陈晨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2017</w:t>
            </w:r>
            <w:r w:rsidRPr="009F7855">
              <w:rPr>
                <w:rFonts w:ascii="Simsun" w:eastAsia="宋体" w:hAnsi="Simsun" w:cs="宋体"/>
                <w:color w:val="3D3D3C"/>
                <w:sz w:val="18"/>
                <w:szCs w:val="18"/>
              </w:rPr>
              <w:t>护理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44.8</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2009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陈紫涵</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2017</w:t>
            </w:r>
            <w:r w:rsidRPr="009F7855">
              <w:rPr>
                <w:rFonts w:ascii="Simsun" w:eastAsia="宋体" w:hAnsi="Simsun" w:cs="宋体"/>
                <w:color w:val="3D3D3C"/>
                <w:sz w:val="18"/>
                <w:szCs w:val="18"/>
              </w:rPr>
              <w:t>护理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42</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2007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王丹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2017</w:t>
            </w:r>
            <w:r w:rsidRPr="009F7855">
              <w:rPr>
                <w:rFonts w:ascii="Simsun" w:eastAsia="宋体" w:hAnsi="Simsun" w:cs="宋体"/>
                <w:color w:val="3D3D3C"/>
                <w:sz w:val="18"/>
                <w:szCs w:val="18"/>
              </w:rPr>
              <w:t>护理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35.8</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2001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张梦婷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2017</w:t>
            </w:r>
            <w:r w:rsidRPr="009F7855">
              <w:rPr>
                <w:rFonts w:ascii="Simsun" w:eastAsia="宋体" w:hAnsi="Simsun" w:cs="宋体"/>
                <w:color w:val="3D3D3C"/>
                <w:sz w:val="18"/>
                <w:szCs w:val="18"/>
              </w:rPr>
              <w:t>护理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32.6</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韩菲</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2017</w:t>
            </w:r>
            <w:r w:rsidRPr="009F7855">
              <w:rPr>
                <w:rFonts w:ascii="Simsun" w:eastAsia="宋体" w:hAnsi="Simsun" w:cs="宋体"/>
                <w:color w:val="3D3D3C"/>
                <w:sz w:val="18"/>
                <w:szCs w:val="18"/>
              </w:rPr>
              <w:t>环境工程</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52.6</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2008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刘欣珂</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2017</w:t>
            </w:r>
            <w:r w:rsidRPr="009F7855">
              <w:rPr>
                <w:rFonts w:ascii="Simsun" w:eastAsia="宋体" w:hAnsi="Simsun" w:cs="宋体"/>
                <w:color w:val="3D3D3C"/>
                <w:sz w:val="18"/>
                <w:szCs w:val="18"/>
              </w:rPr>
              <w:t>数学与应用数学</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35</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何梦楠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2017</w:t>
            </w:r>
            <w:r w:rsidRPr="009F7855">
              <w:rPr>
                <w:rFonts w:ascii="Simsun" w:eastAsia="宋体" w:hAnsi="Simsun" w:cs="宋体"/>
                <w:color w:val="3D3D3C"/>
                <w:sz w:val="18"/>
                <w:szCs w:val="18"/>
              </w:rPr>
              <w:t>新闻学</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60.8</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2003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李雨蓉</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2017</w:t>
            </w:r>
            <w:r w:rsidRPr="009F7855">
              <w:rPr>
                <w:rFonts w:ascii="Simsun" w:eastAsia="宋体" w:hAnsi="Simsun" w:cs="宋体"/>
                <w:color w:val="3D3D3C"/>
                <w:sz w:val="18"/>
                <w:szCs w:val="18"/>
              </w:rPr>
              <w:t>音乐教育</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35.4</w:t>
            </w:r>
          </w:p>
        </w:tc>
      </w:tr>
      <w:tr w:rsidR="009F7855" w:rsidRPr="009F7855" w:rsidTr="009F7855">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2005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李诗琪</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2017</w:t>
            </w:r>
            <w:r w:rsidRPr="009F7855">
              <w:rPr>
                <w:rFonts w:ascii="Simsun" w:eastAsia="宋体" w:hAnsi="Simsun" w:cs="宋体"/>
                <w:color w:val="3D3D3C"/>
                <w:sz w:val="18"/>
                <w:szCs w:val="18"/>
              </w:rPr>
              <w:t>英语</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F7855" w:rsidRPr="009F7855" w:rsidRDefault="009F7855" w:rsidP="009F7855">
            <w:pPr>
              <w:adjustRightInd/>
              <w:snapToGrid/>
              <w:spacing w:after="0" w:line="390" w:lineRule="atLeast"/>
              <w:jc w:val="center"/>
              <w:rPr>
                <w:rFonts w:ascii="Simsun" w:eastAsia="宋体" w:hAnsi="Simsun" w:cs="宋体"/>
                <w:color w:val="3D3D3C"/>
                <w:sz w:val="18"/>
                <w:szCs w:val="18"/>
              </w:rPr>
            </w:pPr>
            <w:r w:rsidRPr="009F7855">
              <w:rPr>
                <w:rFonts w:ascii="Simsun" w:eastAsia="宋体" w:hAnsi="Simsun" w:cs="宋体"/>
                <w:color w:val="3D3D3C"/>
                <w:sz w:val="18"/>
                <w:szCs w:val="18"/>
              </w:rPr>
              <w:t>44</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51AC8"/>
    <w:rsid w:val="00323B43"/>
    <w:rsid w:val="003D37D8"/>
    <w:rsid w:val="00426133"/>
    <w:rsid w:val="004358AB"/>
    <w:rsid w:val="008B7726"/>
    <w:rsid w:val="009F785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785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3531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2015-11-04T13:31:00Z</dcterms:modified>
</cp:coreProperties>
</file>