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83" w:type="dxa"/>
        <w:jc w:val="center"/>
        <w:tblInd w:w="-18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5"/>
        <w:gridCol w:w="1924"/>
        <w:gridCol w:w="1098"/>
        <w:gridCol w:w="992"/>
        <w:gridCol w:w="1094"/>
        <w:gridCol w:w="7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8883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一、因有效报考人数不足，以下8个岗位取消：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职位 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原招聘 名额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取消后招聘名额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调整 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四川省中医药科学院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实验动物中心人员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四川省中医药科学院中医研究所（四川省第二中医医院、四川省中医药科学院针灸经络研究所）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外科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34030017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四川省中医药科学院中医研究所（四川省第二中医医院、四川省中医药科学院针灸经络研究所）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财务科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34030018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临床综合老年病科医师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34050042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检验师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34050046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中西医结合研究中心实验师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34050047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超声影像医师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34050050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2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泸州医学院附属中医医院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放射影像医师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34050051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取消</w:t>
            </w:r>
          </w:p>
        </w:tc>
      </w:tr>
    </w:tbl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shd w:val="clear" w:fill="FFFFFF"/>
          <w:lang w:val="en-US" w:eastAsia="zh-CN" w:bidi="ar"/>
        </w:rPr>
        <w:t>二、因有效报考人数达不到开考比例，对以下2个招聘岗位调减招聘名额：</w:t>
      </w:r>
    </w:p>
    <w:tbl>
      <w:tblPr>
        <w:tblW w:w="9036" w:type="dxa"/>
        <w:jc w:val="center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1950"/>
        <w:gridCol w:w="1417"/>
        <w:gridCol w:w="1558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职位编码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原招聘名额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调减后招聘名额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四川省中医药科学院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病理诊断人员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34010010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四川省骨科医院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康复治疗师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34040022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BE"/>
    <w:rsid w:val="00742A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more"/>
    <w:basedOn w:val="2"/>
    <w:uiPriority w:val="0"/>
  </w:style>
  <w:style w:type="character" w:customStyle="1" w:styleId="7">
    <w:name w:val="more1"/>
    <w:basedOn w:val="2"/>
    <w:uiPriority w:val="0"/>
  </w:style>
  <w:style w:type="character" w:customStyle="1" w:styleId="8">
    <w:name w:val="red"/>
    <w:basedOn w:val="2"/>
    <w:uiPriority w:val="0"/>
    <w:rPr>
      <w:b/>
      <w:color w:val="C81F1A"/>
    </w:rPr>
  </w:style>
  <w:style w:type="character" w:customStyle="1" w:styleId="9">
    <w:name w:val="red1"/>
    <w:basedOn w:val="2"/>
    <w:uiPriority w:val="0"/>
    <w:rPr>
      <w:b/>
      <w:color w:val="C81F1A"/>
    </w:rPr>
  </w:style>
  <w:style w:type="character" w:customStyle="1" w:styleId="10">
    <w:name w:val="red2"/>
    <w:basedOn w:val="2"/>
    <w:uiPriority w:val="0"/>
    <w:rPr>
      <w:color w:val="FF0000"/>
    </w:rPr>
  </w:style>
  <w:style w:type="character" w:customStyle="1" w:styleId="11">
    <w:name w:val="red3"/>
    <w:basedOn w:val="2"/>
    <w:uiPriority w:val="0"/>
    <w:rPr>
      <w:color w:val="FF0000"/>
    </w:rPr>
  </w:style>
  <w:style w:type="character" w:customStyle="1" w:styleId="12">
    <w:name w:val="red4"/>
    <w:basedOn w:val="2"/>
    <w:uiPriority w:val="0"/>
    <w:rPr>
      <w:color w:val="FF0000"/>
    </w:rPr>
  </w:style>
  <w:style w:type="character" w:customStyle="1" w:styleId="13">
    <w:name w:val="red5"/>
    <w:basedOn w:val="2"/>
    <w:uiPriority w:val="0"/>
    <w:rPr>
      <w:color w:val="FF0000"/>
    </w:rPr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2015-11-17T06:14:00Z</dcterms:created>
  <dc:creator>Administrator</dc:creator>
  <cp:lastModifiedBy>Administrator</cp:lastModifiedBy>
  <dcterms:modified xsi:type="dcterms:W3CDTF">2015-11-17T06:21:45Z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