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9"/>
        <w:gridCol w:w="1289"/>
        <w:gridCol w:w="608"/>
        <w:gridCol w:w="1307"/>
        <w:gridCol w:w="2244"/>
        <w:gridCol w:w="1095"/>
        <w:gridCol w:w="1094"/>
      </w:tblGrid>
      <w:tr w:rsidR="001800B8" w:rsidRPr="001800B8" w:rsidTr="001800B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b/>
                <w:bCs/>
                <w:color w:val="333333"/>
                <w:sz w:val="27"/>
                <w:szCs w:val="27"/>
              </w:rPr>
              <w:t>序号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b/>
                <w:bCs/>
                <w:color w:val="333333"/>
                <w:sz w:val="27"/>
                <w:szCs w:val="27"/>
              </w:rPr>
              <w:t>岗位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b/>
                <w:bCs/>
                <w:color w:val="333333"/>
                <w:sz w:val="27"/>
                <w:szCs w:val="27"/>
              </w:rPr>
              <w:t>人数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b/>
                <w:bCs/>
                <w:color w:val="333333"/>
                <w:sz w:val="27"/>
                <w:szCs w:val="27"/>
              </w:rPr>
              <w:t>具体要求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b/>
                <w:bCs/>
                <w:color w:val="333333"/>
                <w:sz w:val="27"/>
                <w:szCs w:val="27"/>
              </w:rPr>
              <w:t>专业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b/>
                <w:bCs/>
                <w:color w:val="333333"/>
                <w:sz w:val="27"/>
                <w:szCs w:val="27"/>
              </w:rPr>
              <w:t>学历（学位）职称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b/>
                <w:bCs/>
                <w:color w:val="333333"/>
                <w:sz w:val="27"/>
                <w:szCs w:val="27"/>
              </w:rPr>
              <w:t>其他条件</w:t>
            </w:r>
          </w:p>
        </w:tc>
      </w:tr>
      <w:tr w:rsidR="001800B8" w:rsidRPr="001800B8" w:rsidTr="001800B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肾脏病科医师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2</w:t>
            </w:r>
          </w:p>
        </w:tc>
        <w:tc>
          <w:tcPr>
            <w:tcW w:w="1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1、副高及以上职称者年龄在45周岁以下（1971年1月1日后出生），特别优秀者可适当放宽</w:t>
            </w:r>
          </w:p>
          <w:p w:rsidR="001800B8" w:rsidRPr="001800B8" w:rsidRDefault="001800B8" w:rsidP="001800B8">
            <w:pPr>
              <w:adjustRightInd/>
              <w:snapToGrid/>
              <w:spacing w:after="0" w:line="345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 </w:t>
            </w:r>
          </w:p>
          <w:p w:rsidR="001800B8" w:rsidRPr="001800B8" w:rsidRDefault="001800B8" w:rsidP="001800B8">
            <w:pPr>
              <w:adjustRightInd/>
              <w:snapToGrid/>
              <w:spacing w:after="0" w:line="345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2、其他人员35周岁以下（1981年1月1日后出生）</w:t>
            </w:r>
          </w:p>
        </w:tc>
        <w:tc>
          <w:tcPr>
            <w:tcW w:w="27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临床医学、中医学、中西医结合临床、内科学、中医内科学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硕士研究生及以上学历学位，或本科及以上学历且副高及以上职称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非应届毕业生需从事本专业工作2年及以上</w:t>
            </w:r>
          </w:p>
          <w:p w:rsidR="001800B8" w:rsidRPr="001800B8" w:rsidRDefault="001800B8" w:rsidP="001800B8">
            <w:pPr>
              <w:adjustRightInd/>
              <w:snapToGrid/>
              <w:spacing w:after="0" w:line="345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 </w:t>
            </w:r>
          </w:p>
          <w:p w:rsidR="001800B8" w:rsidRPr="001800B8" w:rsidRDefault="001800B8" w:rsidP="001800B8">
            <w:pPr>
              <w:adjustRightInd/>
              <w:snapToGrid/>
              <w:spacing w:after="0" w:line="345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 </w:t>
            </w:r>
          </w:p>
        </w:tc>
      </w:tr>
      <w:tr w:rsidR="001800B8" w:rsidRPr="001800B8" w:rsidTr="001800B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老年病科医师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1800B8" w:rsidRPr="001800B8" w:rsidTr="001800B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脾胃病科医师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1800B8" w:rsidRPr="001800B8" w:rsidTr="001800B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心血管病科医师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1800B8" w:rsidRPr="001800B8" w:rsidTr="001800B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呼吸科医师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1800B8" w:rsidRPr="001800B8" w:rsidTr="001800B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神经内科医师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1800B8" w:rsidRPr="001800B8" w:rsidTr="001800B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妇产科医师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临床医学、妇产科学、中医妇科学、中医学、中西医结合临床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1800B8" w:rsidRPr="001800B8" w:rsidTr="001800B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中医妇科医师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中医妇科学、中医学、中西医结合临床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1800B8" w:rsidRPr="001800B8" w:rsidTr="001800B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泌尿外科医师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临床医学、外科学、中西医结合临床、中医外科学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1800B8" w:rsidRPr="001800B8" w:rsidTr="001800B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放射科医师</w:t>
            </w:r>
          </w:p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1</w:t>
            </w:r>
          </w:p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医学影像学、临床医学、影像医学与核医学</w:t>
            </w:r>
          </w:p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1800B8" w:rsidRPr="001800B8" w:rsidTr="001800B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针灸科医师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27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中医学、针灸推拿学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1800B8" w:rsidRPr="001800B8" w:rsidTr="001800B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推拿科医师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1800B8" w:rsidRPr="001800B8" w:rsidTr="001800B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针灸康复中心医师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中医学、针灸推拿学、康复医学与理疗学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1800B8" w:rsidRPr="001800B8" w:rsidTr="001800B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14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眼科医师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临床医学、中医五</w:t>
            </w: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lastRenderedPageBreak/>
              <w:t>官科学、眼科学、中西医结合临床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1800B8" w:rsidRPr="001800B8" w:rsidTr="001800B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lastRenderedPageBreak/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口腔科医师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临床医学、口腔医学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1800B8" w:rsidRPr="001800B8" w:rsidTr="001800B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16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耳鼻咽喉科医师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中医五官科学、耳鼻咽喉科专业、临床医学、中医学、中西医结合临床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1800B8" w:rsidRPr="001800B8" w:rsidTr="001800B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17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骨伤科医师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1、副高及以上职称者年龄在45周岁以下（1971年1月1日后出生），特别优秀者可适当放宽</w:t>
            </w:r>
          </w:p>
          <w:p w:rsidR="001800B8" w:rsidRPr="001800B8" w:rsidRDefault="001800B8" w:rsidP="001800B8">
            <w:pPr>
              <w:adjustRightInd/>
              <w:snapToGrid/>
              <w:spacing w:after="0" w:line="345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中医骨伤科学、骨科学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硕士研究生及以上学历学位且中级以上职称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非应届毕业生需从事本专业工作2年及以上</w:t>
            </w:r>
          </w:p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 </w:t>
            </w:r>
          </w:p>
        </w:tc>
      </w:tr>
      <w:tr w:rsidR="001800B8" w:rsidRPr="001800B8" w:rsidTr="001800B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18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心电图室医师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2、其他人员35周岁以下（1981年1月1日后出</w:t>
            </w:r>
          </w:p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生）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临床医学、医学影像学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本科及以上学历且中级及以上职称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非应届毕业生需从事本专业工作2年及以上</w:t>
            </w:r>
          </w:p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 </w:t>
            </w:r>
          </w:p>
        </w:tc>
      </w:tr>
      <w:tr w:rsidR="001800B8" w:rsidRPr="001800B8" w:rsidTr="001800B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19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超声科医师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2</w:t>
            </w:r>
          </w:p>
        </w:tc>
        <w:tc>
          <w:tcPr>
            <w:tcW w:w="1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1、中级职称年龄可放宽至40周岁以下（1976年1月1日以后出生，副高级职称者可放宽至45周岁以下）</w:t>
            </w:r>
          </w:p>
          <w:p w:rsidR="001800B8" w:rsidRPr="001800B8" w:rsidRDefault="001800B8" w:rsidP="001800B8">
            <w:pPr>
              <w:adjustRightInd/>
              <w:snapToGrid/>
              <w:spacing w:after="0" w:line="345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lastRenderedPageBreak/>
              <w:t> </w:t>
            </w:r>
          </w:p>
          <w:p w:rsidR="001800B8" w:rsidRPr="001800B8" w:rsidRDefault="001800B8" w:rsidP="001800B8">
            <w:pPr>
              <w:adjustRightInd/>
              <w:snapToGrid/>
              <w:spacing w:after="0" w:line="345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2、其他人员35周岁以下（1981年1月1日后出生）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lastRenderedPageBreak/>
              <w:t>医学影像学、临床医学、影像医学与核医学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硕士研究生及以上学历学位，或本科及以上学历且中级及以上职称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1800B8" w:rsidRPr="001800B8" w:rsidTr="001800B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ICU医师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27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临床医学、中医学、内科学、中西医结合临床、中医内科学、急诊医学、重症医学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1800B8" w:rsidRPr="001800B8" w:rsidTr="001800B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21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急诊科医师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1800B8" w:rsidRPr="001800B8" w:rsidTr="001800B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22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儿科医师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中医儿科学、儿科学、中医学、中西医结合临床、临床医学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1800B8" w:rsidRPr="001800B8" w:rsidTr="001800B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lastRenderedPageBreak/>
              <w:t>23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麻醉科医师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临床医学、麻醉学专业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1800B8" w:rsidRPr="001800B8" w:rsidTr="001800B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lastRenderedPageBreak/>
              <w:t>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病理科医师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病理学与病理生理学、分子生物学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1800B8" w:rsidRPr="001800B8" w:rsidTr="001800B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25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护理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10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护理学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0B8" w:rsidRPr="001800B8" w:rsidRDefault="001800B8" w:rsidP="001800B8">
            <w:pPr>
              <w:adjustRightInd/>
              <w:snapToGrid/>
              <w:spacing w:after="0" w:line="345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800B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2016年本科应届毕业生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800B8"/>
    <w:rsid w:val="00323B43"/>
    <w:rsid w:val="003D37D8"/>
    <w:rsid w:val="00426133"/>
    <w:rsid w:val="004358AB"/>
    <w:rsid w:val="008B7726"/>
    <w:rsid w:val="00B96D7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2015-11-18T09:42:00Z</dcterms:modified>
</cp:coreProperties>
</file>