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060" w:rsidRPr="00F8036E" w:rsidRDefault="00F8036E" w:rsidP="0042606F">
      <w:pPr>
        <w:pStyle w:val="a5"/>
        <w:spacing w:before="0" w:beforeAutospacing="0" w:after="0" w:afterAutospacing="0" w:line="276" w:lineRule="auto"/>
        <w:jc w:val="center"/>
        <w:rPr>
          <w:rFonts w:ascii="黑体" w:eastAsia="黑体" w:hAnsi="黑体"/>
          <w:b/>
          <w:color w:val="333333"/>
          <w:sz w:val="48"/>
          <w:szCs w:val="48"/>
        </w:rPr>
      </w:pPr>
      <w:r w:rsidRPr="00F8036E">
        <w:rPr>
          <w:rFonts w:ascii="黑体" w:eastAsia="黑体" w:hAnsi="黑体" w:hint="eastAsia"/>
          <w:b/>
          <w:sz w:val="48"/>
          <w:szCs w:val="48"/>
        </w:rPr>
        <w:t>长沙交通集团2015年社会公开招聘岗位一览表</w:t>
      </w:r>
    </w:p>
    <w:tbl>
      <w:tblPr>
        <w:tblW w:w="15186" w:type="dxa"/>
        <w:tblInd w:w="-34" w:type="dxa"/>
        <w:tblLook w:val="04A0"/>
      </w:tblPr>
      <w:tblGrid>
        <w:gridCol w:w="851"/>
        <w:gridCol w:w="2247"/>
        <w:gridCol w:w="851"/>
        <w:gridCol w:w="6237"/>
        <w:gridCol w:w="5000"/>
      </w:tblGrid>
      <w:tr w:rsidR="0042606F" w:rsidRPr="0042606F" w:rsidTr="0042606F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6F" w:rsidRPr="0042606F" w:rsidRDefault="0042606F" w:rsidP="0042606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 w:rsidRPr="0042606F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6F" w:rsidRPr="0042606F" w:rsidRDefault="0042606F" w:rsidP="0042606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 w:rsidRPr="0042606F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岗位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6F" w:rsidRPr="0042606F" w:rsidRDefault="0042606F" w:rsidP="0042606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 w:rsidRPr="0042606F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招聘</w:t>
            </w:r>
            <w:r w:rsidRPr="0042606F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br/>
              <w:t>人数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6F" w:rsidRPr="0042606F" w:rsidRDefault="0042606F" w:rsidP="0042606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 w:rsidRPr="0042606F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6F" w:rsidRPr="0042606F" w:rsidRDefault="0042606F" w:rsidP="0042606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 w:rsidRPr="0042606F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岗位要求</w:t>
            </w:r>
          </w:p>
        </w:tc>
      </w:tr>
      <w:tr w:rsidR="00903F7E" w:rsidRPr="0042606F" w:rsidTr="0042606F">
        <w:trPr>
          <w:trHeight w:val="201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C510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财务主管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（集团或委派）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C510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C510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1、负责公司财务管理及日常工作；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2、负责公司财务预决算及收支计划；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3、负责做好财务分析工作。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C510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1、45周岁以下，财会类、经济类专业，全日制本科毕业，具有会计师职称；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2、具有6年及以上会计工作经验；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3、在大中型企业担任会计主管3年以上者优先。</w:t>
            </w:r>
          </w:p>
        </w:tc>
      </w:tr>
      <w:tr w:rsidR="00903F7E" w:rsidRPr="0042606F" w:rsidTr="0042606F">
        <w:trPr>
          <w:trHeight w:val="16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C510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投融资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主管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（集团）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C510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C510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1、负责拟定、实施投融资计划；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2、负责银企对接，建立多元化投融资渠道；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3、负责投融资项目可行性研究、商务洽谈、合同拟定；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4、负责投融资风险控制。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C510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1、40周岁以下，财会类、经济类、金融类全日制本科毕业，具有中级以上相关专业职称；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2、熟悉投融资、金融、债券等相关业务，具有3年及以上投融资工作经验；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3、有大中型企业投融资管理工作经验者优先。</w:t>
            </w:r>
          </w:p>
        </w:tc>
      </w:tr>
      <w:tr w:rsidR="00903F7E" w:rsidRPr="0042606F" w:rsidTr="0042606F">
        <w:trPr>
          <w:trHeight w:val="143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房地产项目开发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主管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（子公司）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1、负责房地产项目开发前期工作；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2、负责房地产项目建设管理工作；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3、负责房地产项目营销组织工作。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1、40周岁以下，土木工程相关专业，全日制本科及以上学历；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 xml:space="preserve">2、具有6年及以上从事房地产项目管理工作经历。                                </w:t>
            </w:r>
          </w:p>
        </w:tc>
      </w:tr>
      <w:tr w:rsidR="00903F7E" w:rsidRPr="0042606F" w:rsidTr="0042606F">
        <w:trPr>
          <w:trHeight w:val="15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土地征拆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主管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（子公司）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1、负责制定项目征地拆迁方案；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2、负责与国土、规划等相关部门的协调；                                                                3、负责组织实施土地征拆的相关工作。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1、45周岁以下，全日制本科以上学历；                 2、掌握土地征拆、开发政策和法律法规；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3、具有5年以上土地征拆工作经验；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4、有3年以上大中型</w:t>
            </w:r>
            <w:r w:rsidR="0034334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项目的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土地征拆、开发管理经验者优先。</w:t>
            </w:r>
          </w:p>
        </w:tc>
      </w:tr>
      <w:tr w:rsidR="00903F7E" w:rsidRPr="0042606F" w:rsidTr="0042606F">
        <w:trPr>
          <w:trHeight w:val="11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8B55D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 w:rsidRPr="0042606F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8B55D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 w:rsidRPr="0042606F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岗位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8B55D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 w:rsidRPr="0042606F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招聘</w:t>
            </w:r>
            <w:r w:rsidRPr="0042606F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br/>
              <w:t>人数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8B55D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 w:rsidRPr="0042606F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8B55D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 w:rsidRPr="0042606F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岗位要求</w:t>
            </w:r>
          </w:p>
        </w:tc>
      </w:tr>
      <w:tr w:rsidR="00903F7E" w:rsidRPr="0042606F" w:rsidTr="0042606F">
        <w:trPr>
          <w:trHeight w:val="21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新能源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工程主管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（子公司）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1、负责新能源汽车充电桩项目建设；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 xml:space="preserve">2、负责新能源汽车充电桩项目的运营维护。    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34334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1、40周岁以下，电气工程、电气自动化相关专业,全日制本科及以上学历；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2、具有3年及以上相关工作经验；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3、熟悉新能源汽车充电桩建设，了解太阳能等</w:t>
            </w:r>
            <w:r w:rsidR="0034334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新能源技术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 xml:space="preserve">4、有新能源汽车充电站建设经验者优先。                                          </w:t>
            </w:r>
          </w:p>
        </w:tc>
      </w:tr>
      <w:tr w:rsidR="00903F7E" w:rsidRPr="0042606F" w:rsidTr="0042606F">
        <w:trPr>
          <w:trHeight w:val="15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工程预决算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主管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（集团、子公司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各1名）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34334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1、参与编制和审查项目概算；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2、负责编制项目预算；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3、负责审查超预算项目资料，</w:t>
            </w:r>
            <w:r w:rsidR="0034334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为项目投资控制提出建议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4、负责审查项目竣工决算资料，提出竣工决算意见。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1、40周岁以下，土木工程、工程造价相关专业，全日制本科及以上学历；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2、持有已注册的造价工程师证书；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3、具有5年及以上土建相关工作经验。</w:t>
            </w:r>
          </w:p>
        </w:tc>
      </w:tr>
      <w:tr w:rsidR="00903F7E" w:rsidRPr="0042606F" w:rsidTr="0042606F">
        <w:trPr>
          <w:trHeight w:val="22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Default="00903F7E" w:rsidP="004260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行政文秘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（集团、子公司</w:t>
            </w:r>
          </w:p>
          <w:p w:rsidR="00903F7E" w:rsidRPr="0042606F" w:rsidRDefault="00903F7E" w:rsidP="004260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各1名）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1、负责撰写、审核公司各类文稿；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2</w:t>
            </w:r>
            <w:r w:rsidR="0034334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、负责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会务组织、会议记录等相关工作；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3、负责文书档案管理工作；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34334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1、35周岁以下，汉语言文学（中文）、行政管理、经济管理专业，全日制本科毕业；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2、具有较强的文字</w:t>
            </w:r>
            <w:r w:rsidR="0034334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功底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，能够熟练掌握运用Word、Excel、PPT等办公软件；                                         3、具有3年及以上文秘工作经历；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4、有行政事业单位或大中型企业文秘工作经验者优先。</w:t>
            </w:r>
          </w:p>
        </w:tc>
      </w:tr>
      <w:tr w:rsidR="00903F7E" w:rsidRPr="0042606F" w:rsidTr="0042606F">
        <w:trPr>
          <w:trHeight w:val="17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投融资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专员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（集团）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1、负责与投融资相关单位的衔接； 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 xml:space="preserve">2、负责投融资资料信息的收集、整理； 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3、参与投融资项目的实施；                                                                          4、起草投融资各类文件。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1、40周岁以下，财会类、经济类、金融类专业，全日制本科毕业；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2、具有3年及以上从事投融资工作经历；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3、有大中型企业投融资工作经验者优先。</w:t>
            </w:r>
          </w:p>
        </w:tc>
      </w:tr>
      <w:tr w:rsidR="00903F7E" w:rsidRPr="0042606F" w:rsidTr="0042606F">
        <w:trPr>
          <w:trHeight w:val="11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8B55D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 w:rsidRPr="0042606F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8B55D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 w:rsidRPr="0042606F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岗位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8B55D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 w:rsidRPr="0042606F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招聘</w:t>
            </w:r>
            <w:r w:rsidRPr="0042606F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br/>
              <w:t>人数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8B55D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 w:rsidRPr="0042606F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8B55D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 w:rsidRPr="0042606F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岗位要求</w:t>
            </w:r>
          </w:p>
        </w:tc>
      </w:tr>
      <w:tr w:rsidR="00903F7E" w:rsidRPr="0042606F" w:rsidTr="0042606F">
        <w:trPr>
          <w:trHeight w:val="14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会计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（集团或委派）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1、负责公司日常会计、核算管理工作；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2、负责保管财务账簿、会计报表、会计资料；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3、协助主管做好财务分析工作。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34334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1、30周岁以下，财会类、经济类全日制本科毕业，</w:t>
            </w:r>
            <w:r w:rsidR="0034334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持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有会计从业资格证；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2、具有2年及以上会计工作经历；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3、有大中型企业会计工作经验者优先。</w:t>
            </w:r>
          </w:p>
        </w:tc>
      </w:tr>
      <w:tr w:rsidR="00903F7E" w:rsidRPr="0042606F" w:rsidTr="0042606F">
        <w:trPr>
          <w:trHeight w:val="15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出纳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（子公司）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1、负责公司日常的费用报销。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2、负责办理现金、银行收付款业务；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3、负责银行承兑汇票的收付、核对及登记工作；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4、妥善保管现金及收据、支票等资金往来票证。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34334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1、30周岁以下，财会类、经济类全日制本科毕业，</w:t>
            </w:r>
            <w:r w:rsidR="0034334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持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有会计从业资格证；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2、具有1年及以上财务工作经验；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3、有大中型企业财务工作经验者优先。</w:t>
            </w:r>
          </w:p>
        </w:tc>
      </w:tr>
      <w:tr w:rsidR="00903F7E" w:rsidRPr="0042606F" w:rsidTr="0042606F">
        <w:trPr>
          <w:trHeight w:val="1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土地征拆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专员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（子公司）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Default="00903F7E" w:rsidP="0042606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1、负责与国土、规划等相关部门的对接；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2、协助做好土地征拆、开发等相关工作；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3、协助做好项目征地拆迁后土地移交、管理、交储等</w:t>
            </w:r>
          </w:p>
          <w:p w:rsidR="00903F7E" w:rsidRPr="0042606F" w:rsidRDefault="00903F7E" w:rsidP="0042606F">
            <w:pPr>
              <w:widowControl/>
              <w:ind w:firstLineChars="147" w:firstLine="354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工作。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1、40周岁以下，全日制本科以上学历；                 2、熟悉土地征拆、开发政策和法律法规；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3、具有3年及以上征地拆迁工作经验。</w:t>
            </w:r>
          </w:p>
        </w:tc>
      </w:tr>
      <w:tr w:rsidR="00903F7E" w:rsidRPr="0042606F" w:rsidTr="0042606F">
        <w:trPr>
          <w:trHeight w:val="15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土建工程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管理员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（子公司）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1、负责项目进度、质量管理；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2、负责项目安全管理及文明施工；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3、负责项目参建各方的协调；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4、负责项目施工现场突发情况的应急处理。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1、40周岁以下，土木工程相关专业本科及以上学历，土建类中级以上职称；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2、具有5年及以上项目现场管理经验；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3、有建造师从业资质者优先。</w:t>
            </w:r>
          </w:p>
        </w:tc>
      </w:tr>
      <w:tr w:rsidR="00903F7E" w:rsidRPr="0042606F" w:rsidTr="0042606F">
        <w:trPr>
          <w:trHeight w:val="16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工程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报建员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（子公司）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1、负责对接联系相关职能部门，整理和呈报报建资料；      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2、完善项目基本建设程序；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3、负责做好工程报建资料移交工作。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1、35周岁以下，工程类相关专业，大专以上学历；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2、具有三年及以上项目报建经验；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3、有大中型项目报建经验者优先。</w:t>
            </w:r>
          </w:p>
        </w:tc>
      </w:tr>
      <w:tr w:rsidR="00903F7E" w:rsidRPr="0042606F" w:rsidTr="0042606F">
        <w:trPr>
          <w:trHeight w:val="11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8B55D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 w:rsidRPr="0042606F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8B55D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 w:rsidRPr="0042606F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岗位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8B55D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 w:rsidRPr="0042606F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招聘</w:t>
            </w:r>
            <w:r w:rsidRPr="0042606F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br/>
              <w:t>人数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8B55D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 w:rsidRPr="0042606F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8B55D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 w:rsidRPr="0042606F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岗位要求</w:t>
            </w:r>
          </w:p>
        </w:tc>
      </w:tr>
      <w:tr w:rsidR="00903F7E" w:rsidRPr="0042606F" w:rsidTr="0042606F">
        <w:trPr>
          <w:trHeight w:val="36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14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信息技术工程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（子公司）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1、负责智能公交系统的运行、维护和管理工作；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2、负责及时解决系统运行过程中出现的安全、技术问题。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1、35周岁以下，计算机、信息工程相关专业，全日制硕士研究生以上学历；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2、精通ASP.NET C#编程语言，熟练掌握ASP.NET MVC、Jquery、Ajax；能够良好使用SVN或GIT版本控制工具；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3、熟悉各种Web缓存技术，熟悉大型网站构架和性能优化；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4、精通SQL SERVER或MYSQL等至少一种数据库，3年以上开发经验,1年以上系统管理经理；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5、精通.Net要求框架级别，能够根据项目需求，利用多种设计模式和方法设计底层框架。</w:t>
            </w:r>
          </w:p>
        </w:tc>
      </w:tr>
      <w:tr w:rsidR="00903F7E" w:rsidRPr="0042606F" w:rsidTr="0042606F">
        <w:trPr>
          <w:trHeight w:val="23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硬件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维护员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（子公司）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1、负责智能公交系统硬件运行维护；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2、负责与客户端对接网络集成等相关工作；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3、负责产品售后的技术支持。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1、35周岁以下，计算机、信息工程相关专业，全日制本科及以上学历；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2、熟悉TCP/IP协议，熟练掌握各类网络设备安装调试与配置；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3、有网络系统集成方案设计、项目管理经验或获得华为、思科相关网络工程师认证者优先。</w:t>
            </w:r>
          </w:p>
        </w:tc>
      </w:tr>
      <w:tr w:rsidR="00903F7E" w:rsidRPr="0042606F" w:rsidTr="0042606F">
        <w:trPr>
          <w:trHeight w:val="18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企业后备管理人才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（集团或委派）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1、轮岗学习企业管理经验；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2、履行轮岗岗位职责；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3、为企业发展建言献策。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7E" w:rsidRPr="0042606F" w:rsidRDefault="00903F7E" w:rsidP="0042606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1、30周岁以下，经济类、法律类、工程类、商务类、管理类相关专业，</w:t>
            </w:r>
            <w:r w:rsidR="009751E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全日制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本科及以上学历；</w:t>
            </w:r>
            <w:r w:rsidRPr="004260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2、具有较强的语言表达能力和学习能力，有一定的文字功底，熟练掌握运用Word、Excel、PPT等办公软件。</w:t>
            </w:r>
          </w:p>
        </w:tc>
      </w:tr>
    </w:tbl>
    <w:p w:rsidR="0042606F" w:rsidRDefault="0042606F" w:rsidP="0042606F">
      <w:pPr>
        <w:pStyle w:val="a5"/>
        <w:spacing w:before="0" w:beforeAutospacing="0" w:after="0" w:afterAutospacing="0" w:line="276" w:lineRule="auto"/>
        <w:rPr>
          <w:rFonts w:ascii="黑体" w:eastAsia="黑体" w:hAnsi="黑体"/>
          <w:color w:val="333333"/>
          <w:sz w:val="44"/>
          <w:szCs w:val="44"/>
        </w:rPr>
      </w:pPr>
    </w:p>
    <w:sectPr w:rsidR="0042606F" w:rsidSect="0042606F">
      <w:pgSz w:w="16838" w:h="11906" w:orient="landscape"/>
      <w:pgMar w:top="1418" w:right="1134" w:bottom="119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C44" w:rsidRDefault="00F37C44" w:rsidP="0042606F">
      <w:r>
        <w:separator/>
      </w:r>
    </w:p>
  </w:endnote>
  <w:endnote w:type="continuationSeparator" w:id="1">
    <w:p w:rsidR="00F37C44" w:rsidRDefault="00F37C44" w:rsidP="00426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C44" w:rsidRDefault="00F37C44" w:rsidP="0042606F">
      <w:r>
        <w:separator/>
      </w:r>
    </w:p>
  </w:footnote>
  <w:footnote w:type="continuationSeparator" w:id="1">
    <w:p w:rsidR="00F37C44" w:rsidRDefault="00F37C44" w:rsidP="004260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606F"/>
    <w:rsid w:val="00343345"/>
    <w:rsid w:val="00390261"/>
    <w:rsid w:val="0042606F"/>
    <w:rsid w:val="00616196"/>
    <w:rsid w:val="008D4199"/>
    <w:rsid w:val="00903F7E"/>
    <w:rsid w:val="009751E4"/>
    <w:rsid w:val="00A20551"/>
    <w:rsid w:val="00A23C8C"/>
    <w:rsid w:val="00C91727"/>
    <w:rsid w:val="00CF1060"/>
    <w:rsid w:val="00D76EA3"/>
    <w:rsid w:val="00F37C44"/>
    <w:rsid w:val="00F8036E"/>
    <w:rsid w:val="00FC7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0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6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60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60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606F"/>
    <w:rPr>
      <w:sz w:val="18"/>
      <w:szCs w:val="18"/>
    </w:rPr>
  </w:style>
  <w:style w:type="paragraph" w:styleId="a5">
    <w:name w:val="Normal (Web)"/>
    <w:basedOn w:val="a"/>
    <w:uiPriority w:val="99"/>
    <w:rsid w:val="004260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4260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464</Words>
  <Characters>2648</Characters>
  <Application>Microsoft Office Word</Application>
  <DocSecurity>0</DocSecurity>
  <Lines>22</Lines>
  <Paragraphs>6</Paragraphs>
  <ScaleCrop>false</ScaleCrop>
  <Company>Sky123.Org</Company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5</cp:revision>
  <cp:lastPrinted>2015-11-20T03:41:00Z</cp:lastPrinted>
  <dcterms:created xsi:type="dcterms:W3CDTF">2015-11-20T03:21:00Z</dcterms:created>
  <dcterms:modified xsi:type="dcterms:W3CDTF">2015-11-25T07:24:00Z</dcterms:modified>
</cp:coreProperties>
</file>