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</w:pPr>
      <w:r>
        <w:t>公司全部招聘职位 当前招聘信息投递岗位限制为 1 个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object>
          <v:shape id="_x0000_i1025" o:spt="201" type="#_x0000_t201" style="height:0pt;width:0.05pt;" o:ole="t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object>
      </w: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object>
          <v:shape id="_x0000_i1026" o:spt="201" type="#_x0000_t201" style="height:0pt;width:0.05pt;" o:ole="t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object>
      </w:r>
    </w:p>
    <w:tbl>
      <w:tblPr>
        <w:tblW w:w="8306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0"/>
        <w:gridCol w:w="1510"/>
        <w:gridCol w:w="1510"/>
        <w:gridCol w:w="1510"/>
        <w:gridCol w:w="1510"/>
        <w:gridCol w:w="756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职位名称</w:t>
            </w:r>
          </w:p>
        </w:tc>
        <w:tc>
          <w:tcPr>
            <w:tcW w:w="1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</w:t>
            </w:r>
          </w:p>
        </w:tc>
        <w:tc>
          <w:tcPr>
            <w:tcW w:w="1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</w:t>
            </w:r>
          </w:p>
        </w:tc>
        <w:tc>
          <w:tcPr>
            <w:tcW w:w="1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</w:t>
            </w:r>
          </w:p>
        </w:tc>
        <w:tc>
          <w:tcPr>
            <w:tcW w:w="1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</w:t>
            </w:r>
          </w:p>
        </w:tc>
        <w:tc>
          <w:tcPr>
            <w:tcW w:w="7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操作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304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3"/>
        <w:gridCol w:w="1208"/>
        <w:gridCol w:w="2414"/>
        <w:gridCol w:w="1510"/>
        <w:gridCol w:w="153"/>
        <w:gridCol w:w="90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1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综合信息管理岗</w:t>
            </w:r>
          </w:p>
        </w:tc>
        <w:tc>
          <w:tcPr>
            <w:tcW w:w="12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经营管理</w:t>
            </w:r>
          </w:p>
        </w:tc>
        <w:tc>
          <w:tcPr>
            <w:tcW w:w="241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计算机及相近专业</w:t>
            </w:r>
          </w:p>
        </w:tc>
        <w:tc>
          <w:tcPr>
            <w:tcW w:w="1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硕士研究生</w:t>
            </w:r>
          </w:p>
        </w:tc>
        <w:tc>
          <w:tcPr>
            <w:tcW w:w="1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8"/>
        <w:gridCol w:w="2024"/>
        <w:gridCol w:w="2245"/>
        <w:gridCol w:w="2024"/>
        <w:gridCol w:w="48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2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招聘人数：1人</w:t>
            </w:r>
          </w:p>
        </w:tc>
        <w:tc>
          <w:tcPr>
            <w:tcW w:w="20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岗位类别：经营管理</w:t>
            </w:r>
          </w:p>
        </w:tc>
        <w:tc>
          <w:tcPr>
            <w:tcW w:w="2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学历要求：硕士研究生</w:t>
            </w:r>
          </w:p>
        </w:tc>
        <w:tc>
          <w:tcPr>
            <w:tcW w:w="20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外语要求：英语六级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2" name="图片 2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1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工作地点：北京市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1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专业要求：计算机及相近专业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552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开始时间：2015-12-14</w:t>
            </w:r>
          </w:p>
        </w:tc>
        <w:tc>
          <w:tcPr>
            <w:tcW w:w="4269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截止时间：2015-12-31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p>
      <w:pPr>
        <w:pStyle w:val="3"/>
        <w:keepNext w:val="0"/>
        <w:keepLines w:val="0"/>
        <w:widowControl/>
        <w:suppressLineNumbers w:val="0"/>
        <w:rPr>
          <w:vanish/>
        </w:rPr>
      </w:pPr>
      <w:r>
        <w:rPr>
          <w:vanish/>
        </w:rPr>
        <w:t>2016年应届全日制普通高校毕业，北京生源。熟悉B/S系统架构及UNIX、LINUX、WINDOWS操作系统；熟练掌握C++、JAVA、CSS等开发语言及DB2、ORACLE等关系数据库的开发操作，具有一定数据库管理、诊断能力；熟悉路由交换、网络安全等技术，具备大型网络设计、安装、调试、维护及安全保障的能力。</w:t>
      </w:r>
    </w:p>
    <w:tbl>
      <w:tblPr>
        <w:tblW w:w="8304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54"/>
        <w:gridCol w:w="512"/>
        <w:gridCol w:w="3064"/>
        <w:gridCol w:w="1278"/>
        <w:gridCol w:w="129"/>
        <w:gridCol w:w="76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5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资金运用部投资管理岗</w:t>
            </w:r>
          </w:p>
        </w:tc>
        <w:tc>
          <w:tcPr>
            <w:tcW w:w="5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其他</w:t>
            </w:r>
          </w:p>
        </w:tc>
        <w:tc>
          <w:tcPr>
            <w:tcW w:w="30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金融、金融工程及相近专业</w:t>
            </w:r>
          </w:p>
        </w:tc>
        <w:tc>
          <w:tcPr>
            <w:tcW w:w="12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硕士研究生</w:t>
            </w:r>
          </w:p>
        </w:tc>
        <w:tc>
          <w:tcPr>
            <w:tcW w:w="1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304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3"/>
        <w:gridCol w:w="1673"/>
        <w:gridCol w:w="2387"/>
        <w:gridCol w:w="2149"/>
        <w:gridCol w:w="48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招聘人数：1人</w:t>
            </w:r>
          </w:p>
        </w:tc>
        <w:tc>
          <w:tcPr>
            <w:tcW w:w="16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岗位类别：其他</w:t>
            </w:r>
          </w:p>
        </w:tc>
        <w:tc>
          <w:tcPr>
            <w:tcW w:w="23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学历要求：硕士研究生</w:t>
            </w:r>
          </w:p>
        </w:tc>
        <w:tc>
          <w:tcPr>
            <w:tcW w:w="214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外语要求：英语六级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3" name="图片 3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2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工作地点：北京市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2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专业要求：金融、金融工程及相近专业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286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开始时间：2015-12-14</w:t>
            </w:r>
          </w:p>
        </w:tc>
        <w:tc>
          <w:tcPr>
            <w:tcW w:w="4536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截止时间：2015-12-31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p>
      <w:pPr>
        <w:pStyle w:val="3"/>
        <w:keepNext w:val="0"/>
        <w:keepLines w:val="0"/>
        <w:widowControl/>
        <w:suppressLineNumbers w:val="0"/>
        <w:rPr>
          <w:vanish/>
        </w:rPr>
      </w:pPr>
      <w:r>
        <w:rPr>
          <w:vanish/>
        </w:rPr>
        <w:t>2016年应届全日制普通高校毕业，北京生源。具有扎实的金融学和经济学理论知识;具备财务管理专业知识;熟悉国家财经法律法规和税收政策；具有较强的执行沟通、研究分析、文字写作、计算机应用能力。</w:t>
      </w: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86"/>
        <w:gridCol w:w="482"/>
        <w:gridCol w:w="3608"/>
        <w:gridCol w:w="482"/>
        <w:gridCol w:w="122"/>
        <w:gridCol w:w="723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88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结算管理部结算前台业务岗</w:t>
            </w:r>
          </w:p>
        </w:tc>
        <w:tc>
          <w:tcPr>
            <w:tcW w:w="4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其他</w:t>
            </w:r>
          </w:p>
        </w:tc>
        <w:tc>
          <w:tcPr>
            <w:tcW w:w="36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金融、金融工程、会计及相近专业</w:t>
            </w:r>
          </w:p>
        </w:tc>
        <w:tc>
          <w:tcPr>
            <w:tcW w:w="4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7630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2"/>
        <w:gridCol w:w="1682"/>
        <w:gridCol w:w="1682"/>
        <w:gridCol w:w="2162"/>
        <w:gridCol w:w="48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招聘人数：1人</w:t>
            </w:r>
          </w:p>
        </w:tc>
        <w:tc>
          <w:tcPr>
            <w:tcW w:w="16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岗位类别：其他</w:t>
            </w:r>
          </w:p>
        </w:tc>
        <w:tc>
          <w:tcPr>
            <w:tcW w:w="16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学历要求：本科</w:t>
            </w:r>
          </w:p>
        </w:tc>
        <w:tc>
          <w:tcPr>
            <w:tcW w:w="21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外语要求：英语四级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1" name="图片 1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148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工作地点：北京市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148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专业要求：金融、金融工程、会计及相近专业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304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开始时间：2015-12-14</w:t>
            </w:r>
          </w:p>
        </w:tc>
        <w:tc>
          <w:tcPr>
            <w:tcW w:w="3844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截止时间：2015-12-31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p>
      <w:pPr>
        <w:pStyle w:val="3"/>
        <w:keepNext w:val="0"/>
        <w:keepLines w:val="0"/>
        <w:widowControl/>
        <w:suppressLineNumbers w:val="0"/>
        <w:rPr>
          <w:vanish/>
        </w:rPr>
      </w:pPr>
      <w:r>
        <w:rPr>
          <w:vanish/>
        </w:rPr>
        <w:t>2016年应届全日制普通高校毕业，北京生源。具有较强的执行沟通、研究分析、文字写作、计算机应用能力。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C5194E"/>
    <w:rsid w:val="35C5194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D:/&#32593;&#32534;&#29992;&#25991;&#26412;&#32534;&#36753;&#22120;/&#32593;&#32476;&#32534;&#36753;&#36229;&#32423;&#24037;&#20855;&#31665;/images/button_job.gif" TargetMode="Externa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2015-12-14T07:17:00Z</dcterms:created>
  <dc:creator>Administrator</dc:creator>
  <cp:lastModifiedBy>Administrator</cp:lastModifiedBy>
  <dcterms:modified xsi:type="dcterms:W3CDTF">2015-12-14T07:35:48Z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