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71" w:rsidRDefault="00B20571" w:rsidP="00B20571">
      <w:pPr>
        <w:pStyle w:val="p0"/>
        <w:shd w:val="clear" w:color="auto" w:fill="FFFFFF"/>
        <w:ind w:firstLine="480"/>
        <w:jc w:val="center"/>
        <w:rPr>
          <w:sz w:val="21"/>
          <w:szCs w:val="21"/>
        </w:rPr>
      </w:pPr>
      <w:r>
        <w:rPr>
          <w:rFonts w:ascii="方正小标宋简体" w:eastAsia="方正小标宋简体" w:hint="eastAsia"/>
          <w:b/>
          <w:bCs/>
          <w:color w:val="000000"/>
          <w:sz w:val="48"/>
          <w:szCs w:val="48"/>
        </w:rPr>
        <w:t>考生面试须知</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2"/>
          <w:szCs w:val="32"/>
        </w:rPr>
        <w:t xml:space="preserve"> </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1、参加面试的考生在规定的时间内凭身份证、准考证进入候考室，迟到者作弃权处理。</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2、考生所携带的任何电子产品及通讯工具，一律交候考室工作人员统一保管。未按规定上交工作人员保管的，一经发现，无论是否使用，均作违纪处理。</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3、考生在候考期间不得向外传递抽签信息，不得向工作人员打听面试的有关内容，不得借任何理由擅自离开候考室，否则作违纪处理。</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u w:val="single"/>
        </w:rPr>
        <w:t>4、考生答题时不得涉及本人姓名、就读学校（或工作单位）、籍贯和家长、家庭及相关亲属等信息，否则作违纪处理。</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5、考生在候考室内要自觉听从工作人员安排，必须保持安静，不得抽烟、大声喧哗，考生遇到上卫生间等特殊情况，要向工作人员及时报告并由工作人员陪同前往。</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lastRenderedPageBreak/>
        <w:t>6、考生按随机抽取确定的面试考场号和面试顺序号进入面试考场，不得涂改和相互交换。</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7、考生不得穿戴有明显特征的服装、饰品进入面试考场；进入面试考场，除可以向考官和工作人员集体问好外，不能单独称呼或以其他任何形式向面试考场内任何一名考官或其他人员打招呼；考生不得要求考官解释试题或向考官提问；答题时间到，考生应立即停止答题。</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8、面试中，考生不准在《面试题本》上作任何记录，可在草稿纸上作记录。面试后，不得将《面试题本》和草稿纸带离考场。每题回答完后，考生应报告：“答题完毕”。</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9、面试席位上有座钟，仅供考生掌握时间参考，不作为计时依据。面试时间以现场计时员掌握的时间为准。</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10 、考生面试结束后，应听从主持人安排到面试考场观摩席就座（或到室外候考席就座），等候宣布面试成绩，不得在面试考场内外随意走动、讲话、吸烟。宣布面试成绩后，考生在面试成绩汇总表本人成绩栏目</w:t>
      </w:r>
      <w:r>
        <w:rPr>
          <w:rFonts w:ascii="仿宋_GB2312" w:eastAsia="仿宋_GB2312" w:hint="eastAsia"/>
          <w:b/>
          <w:bCs/>
          <w:color w:val="000000"/>
          <w:sz w:val="30"/>
          <w:szCs w:val="30"/>
        </w:rPr>
        <w:t>签名后离开面试考场</w:t>
      </w:r>
      <w:r>
        <w:rPr>
          <w:rFonts w:ascii="仿宋_GB2312" w:eastAsia="仿宋_GB2312" w:hint="eastAsia"/>
          <w:color w:val="000000"/>
          <w:sz w:val="30"/>
          <w:szCs w:val="30"/>
        </w:rPr>
        <w:t>，</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lastRenderedPageBreak/>
        <w:t>不得在考场附近停留议论、不得以任何方式向候考室考生泄露考题。</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11、考生应服从面试工作人员管理，接受监督和检查。对无理取闹，辱骂、威胁、报复工作人员的，按有关规定处理。构成犯罪的，依法追究刑事责任。</w:t>
      </w:r>
    </w:p>
    <w:p w:rsidR="00B20571" w:rsidRDefault="00B20571" w:rsidP="00B20571">
      <w:pPr>
        <w:pStyle w:val="p0"/>
        <w:shd w:val="clear" w:color="auto" w:fill="FFFFFF"/>
        <w:ind w:firstLine="480"/>
        <w:rPr>
          <w:rFonts w:hint="eastAsia"/>
          <w:sz w:val="21"/>
          <w:szCs w:val="21"/>
        </w:rPr>
      </w:pPr>
      <w:r>
        <w:rPr>
          <w:rFonts w:ascii="仿宋_GB2312" w:eastAsia="仿宋_GB2312" w:hint="eastAsia"/>
          <w:color w:val="000000"/>
          <w:sz w:val="30"/>
          <w:szCs w:val="30"/>
        </w:rPr>
        <w:t>对违反上述2、3、4条规定的考生，取消面试资格或面试成绩。</w:t>
      </w:r>
    </w:p>
    <w:p w:rsidR="00B20571" w:rsidRDefault="00B20571" w:rsidP="00B20571">
      <w:pPr>
        <w:pStyle w:val="p0"/>
        <w:shd w:val="clear" w:color="auto" w:fill="FFFFFF"/>
        <w:ind w:firstLine="480"/>
        <w:rPr>
          <w:rFonts w:hint="eastAsia"/>
          <w:sz w:val="21"/>
          <w:szCs w:val="21"/>
        </w:rPr>
      </w:pPr>
      <w:r>
        <w:rPr>
          <w:rFonts w:hint="eastAsia"/>
          <w:sz w:val="21"/>
          <w:szCs w:val="21"/>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4B3" w:rsidRDefault="00F664B3" w:rsidP="00B20571">
      <w:pPr>
        <w:spacing w:after="0"/>
      </w:pPr>
      <w:r>
        <w:separator/>
      </w:r>
    </w:p>
  </w:endnote>
  <w:endnote w:type="continuationSeparator" w:id="0">
    <w:p w:rsidR="00F664B3" w:rsidRDefault="00F664B3" w:rsidP="00B205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4B3" w:rsidRDefault="00F664B3" w:rsidP="00B20571">
      <w:pPr>
        <w:spacing w:after="0"/>
      </w:pPr>
      <w:r>
        <w:separator/>
      </w:r>
    </w:p>
  </w:footnote>
  <w:footnote w:type="continuationSeparator" w:id="0">
    <w:p w:rsidR="00F664B3" w:rsidRDefault="00F664B3" w:rsidP="00B205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508F3"/>
    <w:rsid w:val="00323B43"/>
    <w:rsid w:val="003D37D8"/>
    <w:rsid w:val="00426133"/>
    <w:rsid w:val="004358AB"/>
    <w:rsid w:val="008B7726"/>
    <w:rsid w:val="00B20571"/>
    <w:rsid w:val="00D31D50"/>
    <w:rsid w:val="00F66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05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20571"/>
    <w:rPr>
      <w:rFonts w:ascii="Tahoma" w:hAnsi="Tahoma"/>
      <w:sz w:val="18"/>
      <w:szCs w:val="18"/>
    </w:rPr>
  </w:style>
  <w:style w:type="paragraph" w:styleId="a4">
    <w:name w:val="footer"/>
    <w:basedOn w:val="a"/>
    <w:link w:val="Char0"/>
    <w:uiPriority w:val="99"/>
    <w:semiHidden/>
    <w:unhideWhenUsed/>
    <w:rsid w:val="00B20571"/>
    <w:pPr>
      <w:tabs>
        <w:tab w:val="center" w:pos="4153"/>
        <w:tab w:val="right" w:pos="8306"/>
      </w:tabs>
    </w:pPr>
    <w:rPr>
      <w:sz w:val="18"/>
      <w:szCs w:val="18"/>
    </w:rPr>
  </w:style>
  <w:style w:type="character" w:customStyle="1" w:styleId="Char0">
    <w:name w:val="页脚 Char"/>
    <w:basedOn w:val="a0"/>
    <w:link w:val="a4"/>
    <w:uiPriority w:val="99"/>
    <w:semiHidden/>
    <w:rsid w:val="00B20571"/>
    <w:rPr>
      <w:rFonts w:ascii="Tahoma" w:hAnsi="Tahoma"/>
      <w:sz w:val="18"/>
      <w:szCs w:val="18"/>
    </w:rPr>
  </w:style>
  <w:style w:type="paragraph" w:customStyle="1" w:styleId="p0">
    <w:name w:val="p0"/>
    <w:basedOn w:val="a"/>
    <w:rsid w:val="00B2057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88934469">
      <w:bodyDiv w:val="1"/>
      <w:marLeft w:val="0"/>
      <w:marRight w:val="0"/>
      <w:marTop w:val="0"/>
      <w:marBottom w:val="0"/>
      <w:divBdr>
        <w:top w:val="none" w:sz="0" w:space="0" w:color="auto"/>
        <w:left w:val="none" w:sz="0" w:space="0" w:color="auto"/>
        <w:bottom w:val="none" w:sz="0" w:space="0" w:color="auto"/>
        <w:right w:val="none" w:sz="0" w:space="0" w:color="auto"/>
      </w:divBdr>
      <w:divsChild>
        <w:div w:id="725296313">
          <w:marLeft w:val="0"/>
          <w:marRight w:val="0"/>
          <w:marTop w:val="100"/>
          <w:marBottom w:val="100"/>
          <w:divBdr>
            <w:top w:val="none" w:sz="0" w:space="0" w:color="auto"/>
            <w:left w:val="none" w:sz="0" w:space="0" w:color="auto"/>
            <w:bottom w:val="none" w:sz="0" w:space="0" w:color="auto"/>
            <w:right w:val="none" w:sz="0" w:space="0" w:color="auto"/>
          </w:divBdr>
          <w:divsChild>
            <w:div w:id="36897089">
              <w:marLeft w:val="300"/>
              <w:marRight w:val="300"/>
              <w:marTop w:val="75"/>
              <w:marBottom w:val="75"/>
              <w:divBdr>
                <w:top w:val="none" w:sz="0" w:space="0" w:color="auto"/>
                <w:left w:val="none" w:sz="0" w:space="0" w:color="auto"/>
                <w:bottom w:val="none" w:sz="0" w:space="0" w:color="auto"/>
                <w:right w:val="none" w:sz="0" w:space="0" w:color="auto"/>
              </w:divBdr>
              <w:divsChild>
                <w:div w:id="323749218">
                  <w:marLeft w:val="75"/>
                  <w:marRight w:val="75"/>
                  <w:marTop w:val="75"/>
                  <w:marBottom w:val="75"/>
                  <w:divBdr>
                    <w:top w:val="none" w:sz="0" w:space="0" w:color="auto"/>
                    <w:left w:val="none" w:sz="0" w:space="0" w:color="auto"/>
                    <w:bottom w:val="none" w:sz="0" w:space="0" w:color="auto"/>
                    <w:right w:val="none" w:sz="0" w:space="0" w:color="auto"/>
                  </w:divBdr>
                  <w:divsChild>
                    <w:div w:id="1427775080">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2</cp:revision>
  <dcterms:created xsi:type="dcterms:W3CDTF">2008-09-11T17:20:00Z</dcterms:created>
  <dcterms:modified xsi:type="dcterms:W3CDTF">2015-12-17T08:21:00Z</dcterms:modified>
</cp:coreProperties>
</file>