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2465"/>
        <w:gridCol w:w="864"/>
        <w:gridCol w:w="1442"/>
        <w:gridCol w:w="1013"/>
        <w:gridCol w:w="1194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5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 w:eastAsiaTheme="minorEastAsia"/>
                <w:b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2015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48"/>
                <w:szCs w:val="48"/>
                <w:lang w:val="en-US" w:eastAsia="zh-CN" w:bidi="ar"/>
              </w:rPr>
              <w:t>下半年银川市部分事业单位公开招聘总成绩公示</w:t>
            </w:r>
            <w:r>
              <w:rPr>
                <w:rFonts w:hint="eastAsia" w:ascii="Verdana" w:hAnsi="Verdana" w:cs="Verdana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（</w:t>
            </w:r>
            <w:r>
              <w:rPr>
                <w:rFonts w:hint="default" w:ascii="Calibri" w:hAnsi="Calibri" w:cs="Calibri" w:eastAsiaTheme="minorEastAsia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月</w:t>
            </w:r>
            <w:r>
              <w:rPr>
                <w:rFonts w:hint="default" w:ascii="Calibri" w:hAnsi="Calibri" w:cs="Calibri" w:eastAsiaTheme="minorEastAsia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银川市河道管理所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刘俊良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316423187207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197.90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银川市河道管理所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于浩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316423187211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银川市河道管理所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高翔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316423187214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191.70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银川市河道管理所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316423187210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173.30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57.60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银川市河道管理所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316423187208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172.10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银川市河道管理所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赵旭亮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316423187209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167.80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59.80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银川市绿化一处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刘雨晴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316423187226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206.90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83.80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银川市绿化一处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316423187224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201.80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银川市绿化一处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张君志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316423187219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193.50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73.40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银川市绿化一处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刘丹丹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316423187227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189.40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16.60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银川市绿化一处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张裴缘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316423187309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188.60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92.60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银川市绿化一处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316423187225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183.60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39.80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银川市绿化二处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李永锋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316423187311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180.50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63.60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银川市绿化二处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海金平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316423187323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173.60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82.80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银川市绿化二处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孙利鑫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316423187315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银川市绿化二处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316423187326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170.90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银川市绿化二处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朱宝军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316423187324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168.20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银川市绿化二处</w:t>
            </w:r>
            <w:r>
              <w:rPr>
                <w:rFonts w:hint="default" w:ascii="Verdana" w:hAnsi="Verdana" w:cs="Verdana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园林绿化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马琴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316423187314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167.70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说明：考试最终成绩以最后保留两位小数的总成绩为准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4612F"/>
    <w:rsid w:val="46A461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2015-12-19T05:55:00Z</dcterms:created>
  <dc:creator>Administrator</dc:creator>
  <cp:lastModifiedBy>Administrator</cp:lastModifiedBy>
  <dcterms:modified xsi:type="dcterms:W3CDTF">2015-12-19T05:56:05Z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