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jc w:val="left"/>
        <w:rPr>
          <w:rFonts w:ascii="微软雅黑" w:hAnsi="微软雅黑" w:eastAsia="微软雅黑" w:cs="微软雅黑"/>
          <w:color w:val="444444"/>
          <w:sz w:val="21"/>
          <w:szCs w:val="21"/>
        </w:rPr>
      </w:pPr>
      <w:r>
        <w:rPr>
          <w:rFonts w:hint="eastAsia" w:ascii="微软雅黑" w:hAnsi="微软雅黑" w:eastAsia="微软雅黑" w:cs="微软雅黑"/>
          <w:color w:val="444444"/>
          <w:kern w:val="0"/>
          <w:sz w:val="32"/>
          <w:szCs w:val="32"/>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360" w:afterAutospacing="0" w:line="480" w:lineRule="atLeast"/>
        <w:ind w:left="0" w:right="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38"/>
          <w:szCs w:val="38"/>
          <w:bdr w:val="none" w:color="auto" w:sz="0" w:space="0"/>
          <w:shd w:val="clear" w:fill="FFFFFF"/>
          <w:lang w:val="en-US" w:eastAsia="zh-CN" w:bidi="ar"/>
        </w:rPr>
        <w:t>2015年阜宁县住房和城乡建设局直属县建筑工程质量监督站公开招聘工作人员岗位表</w:t>
      </w:r>
    </w:p>
    <w:tbl>
      <w:tblPr>
        <w:tblW w:w="8515" w:type="dxa"/>
        <w:jc w:val="right"/>
        <w:tblInd w:w="7" w:type="dxa"/>
        <w:shd w:val="clear"/>
        <w:tblLayout w:type="fixed"/>
        <w:tblCellMar>
          <w:top w:w="0" w:type="dxa"/>
          <w:left w:w="0" w:type="dxa"/>
          <w:bottom w:w="0" w:type="dxa"/>
          <w:right w:w="0" w:type="dxa"/>
        </w:tblCellMar>
      </w:tblPr>
      <w:tblGrid>
        <w:gridCol w:w="547"/>
        <w:gridCol w:w="578"/>
        <w:gridCol w:w="517"/>
        <w:gridCol w:w="514"/>
        <w:gridCol w:w="480"/>
        <w:gridCol w:w="583"/>
        <w:gridCol w:w="542"/>
        <w:gridCol w:w="513"/>
        <w:gridCol w:w="989"/>
        <w:gridCol w:w="951"/>
        <w:gridCol w:w="1778"/>
        <w:gridCol w:w="523"/>
      </w:tblGrid>
      <w:tr>
        <w:tblPrEx>
          <w:shd w:val="clear"/>
          <w:tblLayout w:type="fixed"/>
          <w:tblCellMar>
            <w:top w:w="0" w:type="dxa"/>
            <w:left w:w="0" w:type="dxa"/>
            <w:bottom w:w="0" w:type="dxa"/>
            <w:right w:w="0" w:type="dxa"/>
          </w:tblCellMar>
        </w:tblPrEx>
        <w:trPr>
          <w:trHeight w:val="652" w:hRule="atLeast"/>
          <w:jc w:val="right"/>
        </w:trPr>
        <w:tc>
          <w:tcPr>
            <w:tcW w:w="547"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主管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部门</w:t>
            </w:r>
          </w:p>
        </w:tc>
        <w:tc>
          <w:tcPr>
            <w:tcW w:w="1095"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招聘单位</w:t>
            </w:r>
          </w:p>
        </w:tc>
        <w:tc>
          <w:tcPr>
            <w:tcW w:w="51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岗位</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名称</w:t>
            </w:r>
          </w:p>
        </w:tc>
        <w:tc>
          <w:tcPr>
            <w:tcW w:w="48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招聘人数</w:t>
            </w:r>
          </w:p>
        </w:tc>
        <w:tc>
          <w:tcPr>
            <w:tcW w:w="583"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开考比例</w:t>
            </w:r>
          </w:p>
        </w:tc>
        <w:tc>
          <w:tcPr>
            <w:tcW w:w="2995"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招聘条件</w:t>
            </w:r>
          </w:p>
        </w:tc>
        <w:tc>
          <w:tcPr>
            <w:tcW w:w="177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政策咨询电话</w:t>
            </w:r>
          </w:p>
        </w:tc>
        <w:tc>
          <w:tcPr>
            <w:tcW w:w="523"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说明</w:t>
            </w:r>
          </w:p>
        </w:tc>
      </w:tr>
      <w:tr>
        <w:tblPrEx>
          <w:tblLayout w:type="fixed"/>
          <w:tblCellMar>
            <w:top w:w="0" w:type="dxa"/>
            <w:left w:w="0" w:type="dxa"/>
            <w:bottom w:w="0" w:type="dxa"/>
            <w:right w:w="0" w:type="dxa"/>
          </w:tblCellMar>
        </w:tblPrEx>
        <w:trPr>
          <w:trHeight w:val="937" w:hRule="atLeast"/>
          <w:jc w:val="right"/>
        </w:trPr>
        <w:tc>
          <w:tcPr>
            <w:tcW w:w="54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名 称</w:t>
            </w:r>
          </w:p>
        </w:tc>
        <w:tc>
          <w:tcPr>
            <w:tcW w:w="5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经费来源</w:t>
            </w:r>
          </w:p>
        </w:tc>
        <w:tc>
          <w:tcPr>
            <w:tcW w:w="51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8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8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学历</w:t>
            </w:r>
          </w:p>
        </w:tc>
        <w:tc>
          <w:tcPr>
            <w:tcW w:w="5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w:t>
            </w:r>
          </w:p>
        </w:tc>
        <w:tc>
          <w:tcPr>
            <w:tcW w:w="98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招聘对象</w:t>
            </w:r>
          </w:p>
        </w:tc>
        <w:tc>
          <w:tcPr>
            <w:tcW w:w="9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其他条件</w:t>
            </w:r>
          </w:p>
        </w:tc>
        <w:tc>
          <w:tcPr>
            <w:tcW w:w="177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2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1350" w:hRule="atLeast"/>
          <w:jc w:val="right"/>
        </w:trPr>
        <w:tc>
          <w:tcPr>
            <w:tcW w:w="547" w:type="dxa"/>
            <w:vMerge w:val="restart"/>
            <w:tcBorders>
              <w:top w:val="nil"/>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阜宁县住房和城乡建设局</w:t>
            </w:r>
          </w:p>
        </w:tc>
        <w:tc>
          <w:tcPr>
            <w:tcW w:w="57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阜宁县建筑工程质量监督站</w:t>
            </w:r>
          </w:p>
        </w:tc>
        <w:tc>
          <w:tcPr>
            <w:tcW w:w="51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全额拨款</w:t>
            </w:r>
          </w:p>
        </w:tc>
        <w:tc>
          <w:tcPr>
            <w:tcW w:w="514"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专业技术人员</w:t>
            </w:r>
          </w:p>
        </w:tc>
        <w:tc>
          <w:tcPr>
            <w:tcW w:w="48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c>
          <w:tcPr>
            <w:tcW w:w="58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w:t>
            </w:r>
          </w:p>
        </w:tc>
        <w:tc>
          <w:tcPr>
            <w:tcW w:w="542"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本科及以上学历</w:t>
            </w:r>
          </w:p>
        </w:tc>
        <w:tc>
          <w:tcPr>
            <w:tcW w:w="513"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建筑工</w:t>
            </w:r>
            <w:bookmarkStart w:id="0" w:name="_GoBack"/>
            <w:bookmarkEnd w:id="0"/>
            <w:r>
              <w:rPr>
                <w:rFonts w:ascii="宋体" w:hAnsi="宋体" w:eastAsia="宋体" w:cs="宋体"/>
                <w:kern w:val="0"/>
                <w:sz w:val="24"/>
                <w:szCs w:val="24"/>
                <w:bdr w:val="none" w:color="auto" w:sz="0" w:space="0"/>
                <w:lang w:val="en-US" w:eastAsia="zh-CN" w:bidi="ar"/>
              </w:rPr>
              <w:t>程类</w:t>
            </w:r>
          </w:p>
        </w:tc>
        <w:tc>
          <w:tcPr>
            <w:tcW w:w="989"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年龄40周岁以下（1975年1月1日以后出生）</w:t>
            </w:r>
          </w:p>
        </w:tc>
        <w:tc>
          <w:tcPr>
            <w:tcW w:w="951"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宋体" w:hAnsi="宋体" w:eastAsia="宋体" w:cs="宋体"/>
                <w:kern w:val="0"/>
                <w:sz w:val="24"/>
                <w:szCs w:val="24"/>
                <w:bdr w:val="none" w:color="auto" w:sz="0" w:space="0"/>
                <w:lang w:val="en-US" w:eastAsia="zh-CN" w:bidi="ar"/>
              </w:rPr>
              <w:t>1、具备建设工程类中级及以上专业技术资格；</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2、取得国家一级建造师或国家造价工程师或国家监理工程师执业资格；</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3、从事城乡规划设计、工程建设管理工作满5年；</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4、非阜宁县机关事业单位在编人员。</w:t>
            </w:r>
          </w:p>
        </w:tc>
        <w:tc>
          <w:tcPr>
            <w:tcW w:w="1778"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联系电话：0515-68691905</w:t>
            </w:r>
          </w:p>
        </w:tc>
        <w:tc>
          <w:tcPr>
            <w:tcW w:w="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1350" w:hRule="atLeast"/>
          <w:jc w:val="right"/>
        </w:trPr>
        <w:tc>
          <w:tcPr>
            <w:tcW w:w="547"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7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14"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4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8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4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13"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989"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9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77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1340" w:hRule="atLeast"/>
          <w:jc w:val="right"/>
        </w:trPr>
        <w:tc>
          <w:tcPr>
            <w:tcW w:w="547"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7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14"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48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8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42"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13"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989"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951"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77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280"/>
        <w:jc w:val="left"/>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8"/>
          <w:szCs w:val="28"/>
          <w:bdr w:val="none" w:color="auto" w:sz="0" w:space="0"/>
          <w:shd w:val="clear" w:fill="FFFFFF"/>
          <w:lang w:val="en-US" w:eastAsia="zh-CN" w:bidi="ar"/>
        </w:rPr>
        <w:t>注：专业参考目录为《2015年江苏省公务员招录考试专业参考目录》。</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A25B5"/>
    <w:rsid w:val="600A25B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2015-12-28T03:15:00Z</dcterms:created>
  <dc:creator>Administrator</dc:creator>
  <cp:lastModifiedBy>Administrator</cp:lastModifiedBy>
  <dcterms:modified xsi:type="dcterms:W3CDTF">2015-12-28T03:16:17Z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