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鄂尔多斯市同圆投资集团有限责任公司招聘人员计划表</w:t>
      </w:r>
    </w:p>
    <w:tbl>
      <w:tblPr>
        <w:tblStyle w:val="6"/>
        <w:tblW w:w="1416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2456"/>
        <w:gridCol w:w="9716"/>
        <w:gridCol w:w="52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部门名称</w:t>
            </w:r>
          </w:p>
        </w:tc>
        <w:tc>
          <w:tcPr>
            <w:tcW w:w="2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需求岗位</w:t>
            </w:r>
          </w:p>
        </w:tc>
        <w:tc>
          <w:tcPr>
            <w:tcW w:w="9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办公室</w:t>
            </w:r>
          </w:p>
        </w:tc>
        <w:tc>
          <w:tcPr>
            <w:tcW w:w="2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办公室主任1人；文秘：1人；人力资源1人。</w:t>
            </w:r>
          </w:p>
        </w:tc>
        <w:tc>
          <w:tcPr>
            <w:tcW w:w="9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pacing w:before="100" w:beforeAutospacing="1" w:after="100" w:afterAutospacing="1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办公室主任：全日制专科及以上学历，有3年及以上企业办公室主任、副主任工作经历；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pacing w:before="100" w:beforeAutospacing="1" w:after="100" w:afterAutospacing="1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文秘、人力资源：全日制专科及以上对口专业学历，有2年及以上相关工作经历。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企管部（电商）</w:t>
            </w:r>
          </w:p>
        </w:tc>
        <w:tc>
          <w:tcPr>
            <w:tcW w:w="2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 电商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运营2人，美工2人；企管2人。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9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电商运营（2人）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全日制专科及以上学历，电子商务相关专业，3年及以上网站线上运营相关经历，能够推进公司电商平台运营战略，制定流程与计划，实现公司的运营目标。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美工（2人）</w:t>
            </w:r>
            <w:r>
              <w:rPr>
                <w:rFonts w:hint="eastAsia" w:ascii="仿宋" w:hAnsi="仿宋" w:eastAsia="仿宋"/>
                <w:sz w:val="24"/>
              </w:rPr>
              <w:t>：全日制专科及以上学历，平面、动漫设计相关专业；负责分配美工资源及产品形象的设计方案。有较强的设计、制作与创新能力。必须有三年以上网站、页面设计相关经验。</w:t>
            </w:r>
          </w:p>
          <w:p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市场策划（2人）</w:t>
            </w:r>
            <w:r>
              <w:rPr>
                <w:rFonts w:hint="eastAsia" w:ascii="仿宋" w:hAnsi="仿宋" w:eastAsia="仿宋"/>
                <w:sz w:val="24"/>
              </w:rPr>
              <w:t>：全日制本科及以上学历，市场策划相关专业，有较强的文字表达能力，可完成项目的策略制定、方案策划（创意）及商业计划书的撰写等工作，具有2年以上相关工作经验。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工程部</w:t>
            </w:r>
          </w:p>
        </w:tc>
        <w:tc>
          <w:tcPr>
            <w:tcW w:w="2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90" w:lineRule="atLeas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工程造价人员2人，工程技术人员2人，工程资料人员1人，总工程师人员1人。</w:t>
            </w:r>
          </w:p>
        </w:tc>
        <w:tc>
          <w:tcPr>
            <w:tcW w:w="9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90" w:lineRule="atLeas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工程造价人员2人</w:t>
            </w:r>
            <w:r>
              <w:rPr>
                <w:rFonts w:hint="eastAsia" w:ascii="仿宋" w:hAnsi="仿宋" w:eastAsia="仿宋"/>
                <w:sz w:val="24"/>
              </w:rPr>
              <w:t>：全日制专科及以上学历，工程造价及相关专业，有相关职业资格证书，3年及以上相关工作经历，能够熟练操作预算软件。</w:t>
            </w:r>
            <w:r>
              <w:rPr>
                <w:rFonts w:hint="eastAsia" w:ascii="仿宋" w:hAnsi="仿宋" w:eastAsia="仿宋"/>
                <w:b/>
                <w:sz w:val="24"/>
              </w:rPr>
              <w:t>工程技术人员2人</w:t>
            </w:r>
            <w:r>
              <w:rPr>
                <w:rFonts w:hint="eastAsia" w:ascii="仿宋" w:hAnsi="仿宋" w:eastAsia="仿宋"/>
                <w:sz w:val="24"/>
              </w:rPr>
              <w:t>（要求男性）：全日制专科及以上学历，工民建、水利水电、道路桥梁等专业，能够熟练操作工程中各项仪器设备，能够独立完成工程中各种技术性任务。</w:t>
            </w:r>
            <w:r>
              <w:rPr>
                <w:rFonts w:hint="eastAsia" w:ascii="仿宋" w:hAnsi="仿宋" w:eastAsia="仿宋"/>
                <w:b/>
                <w:sz w:val="24"/>
              </w:rPr>
              <w:t>工程资料人员1名</w:t>
            </w:r>
            <w:r>
              <w:rPr>
                <w:rFonts w:hint="eastAsia" w:ascii="仿宋" w:hAnsi="仿宋" w:eastAsia="仿宋"/>
                <w:sz w:val="24"/>
              </w:rPr>
              <w:t>：全日制专科及以上学历，工程类专业，能够熟练整理工程中各种专业工程资料（包括标书制作），有相关专业资格证件者优先。</w:t>
            </w:r>
            <w:r>
              <w:rPr>
                <w:rFonts w:hint="eastAsia" w:ascii="仿宋" w:hAnsi="仿宋" w:eastAsia="仿宋"/>
                <w:b/>
                <w:sz w:val="24"/>
              </w:rPr>
              <w:t>总工程师人员1名（要求男性）</w:t>
            </w:r>
            <w:r>
              <w:rPr>
                <w:rFonts w:hint="eastAsia" w:ascii="仿宋" w:hAnsi="仿宋" w:eastAsia="仿宋"/>
                <w:sz w:val="24"/>
              </w:rPr>
              <w:t>：有7年以上相关工作经历，有至少3个以上单项工程的技术总工和2个以上工程项目经理的工作经历，有较强的工程组织管理能力、协调能力。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90" w:lineRule="atLeas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财务部</w:t>
            </w:r>
          </w:p>
        </w:tc>
        <w:tc>
          <w:tcPr>
            <w:tcW w:w="2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财务总监、会计</w:t>
            </w:r>
          </w:p>
        </w:tc>
        <w:tc>
          <w:tcPr>
            <w:tcW w:w="9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全日制大学专科及以上对口专业学历，会计要求有会计从业资格证或会计师证，有2年以上相关工作经验。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沙产业公司</w:t>
            </w:r>
          </w:p>
        </w:tc>
        <w:tc>
          <w:tcPr>
            <w:tcW w:w="2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生产管理1人；办公室1人，综合管理1人</w:t>
            </w:r>
          </w:p>
        </w:tc>
        <w:tc>
          <w:tcPr>
            <w:tcW w:w="9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生产管理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：有3年以上陶瓷生产管理工作经验，男性；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办公室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：专科及以上学历，有相关工作经验；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综合管理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：有3年以上陶瓷业生产相关工作经验，男性，年龄在30周岁以下，专科及以上学历。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水务公司</w:t>
            </w:r>
          </w:p>
        </w:tc>
        <w:tc>
          <w:tcPr>
            <w:tcW w:w="2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项目管理人员1人</w:t>
            </w:r>
          </w:p>
        </w:tc>
        <w:tc>
          <w:tcPr>
            <w:tcW w:w="9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全日制专科及以上学历，水利专业；有2年及以上水利施工经验，担任过项目经理或项目技术负责人者优先。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农贸公司</w:t>
            </w:r>
          </w:p>
        </w:tc>
        <w:tc>
          <w:tcPr>
            <w:tcW w:w="2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畜牧养殖专业2人；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9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全日制专科及以上学历，农牧业相关专业，有2年及以上相关工作经验。有农牧业管理工作经验者优先。</w:t>
            </w:r>
          </w:p>
        </w:tc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1363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23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144152985">
    <w:nsid w:val="7FCD2D99"/>
    <w:multiLevelType w:val="multilevel"/>
    <w:tmpl w:val="7FCD2D99"/>
    <w:lvl w:ilvl="0" w:tentative="1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Times New Roman"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14415298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57538"/>
    <w:rsid w:val="223575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2016-01-05T02:31:00Z</dcterms:created>
  <dc:creator>syp</dc:creator>
  <cp:lastModifiedBy>syp</cp:lastModifiedBy>
  <dcterms:modified xsi:type="dcterms:W3CDTF">2016-01-05T02:37:49Z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