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b/>
          <w:bCs/>
          <w:sz w:val="18"/>
          <w:szCs w:val="18"/>
        </w:rPr>
        <w:t>2016年黄委事业单位公开招考高校毕业生总体计划公告</w:t>
      </w:r>
    </w:p>
    <w:p>
      <w:pPr>
        <w:pStyle w:val="2"/>
        <w:keepNext w:val="0"/>
        <w:keepLines w:val="0"/>
        <w:widowControl/>
        <w:suppressLineNumbers w:val="0"/>
        <w:rPr>
          <w:sz w:val="18"/>
          <w:szCs w:val="18"/>
        </w:rPr>
      </w:pPr>
      <w:r>
        <w:rPr>
          <w:sz w:val="18"/>
          <w:szCs w:val="18"/>
        </w:rPr>
        <w:t>2016年黄委事业单位公开招考312个岗位。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其中：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要求具有博士学历学位条件的岗位3个;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要求具有硕士及以上学历学位条件的岗位25个;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要求具有学士及以上学历学位条件的岗位219个(含6个企业编制岗位);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要求专科学历的岗位65个。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D5E83"/>
    <w:rsid w:val="1F2D5E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2016-01-08T08:04:00Z</dcterms:created>
  <dc:creator>Administrator</dc:creator>
  <cp:lastModifiedBy>Administrator</cp:lastModifiedBy>
  <dcterms:modified xsi:type="dcterms:W3CDTF">2016-01-08T08:06:01Z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