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Verdana" w:hAnsi="Verdana" w:eastAsia="宋体" w:cs="Verdana"/>
          <w:color w:val="000000"/>
          <w:kern w:val="0"/>
          <w:sz w:val="21"/>
          <w:szCs w:val="21"/>
          <w:u w:val="none"/>
          <w:lang w:val="en-US" w:eastAsia="zh-CN" w:bidi="ar"/>
        </w:rPr>
        <w:t xml:space="preserve">所有笔试科目成绩均为百分制，现将成绩公布如下： </w:t>
      </w:r>
    </w:p>
    <w:tbl>
      <w:tblPr>
        <w:tblpPr w:leftFromText="180" w:rightFromText="180" w:vertAnchor="text" w:horzAnchor="margin" w:tblpXSpec="left" w:tblpY="203"/>
        <w:tblW w:w="9322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3478"/>
        <w:gridCol w:w="3118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2016年连云港市教育局教研室公开选调部分学科教研员笔试成绩公布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考试号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考试科目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20160101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20160102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20160103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20160104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20160201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20160202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Verdana" w:hAnsi="Verdana" w:cs="Verdana" w:eastAsiaTheme="minorEastAsia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3474E"/>
    <w:rsid w:val="241347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2016-01-20T01:05:00Z</dcterms:created>
  <dc:creator>Administrator</dc:creator>
  <cp:lastModifiedBy>Administrator</cp:lastModifiedBy>
  <dcterms:modified xsi:type="dcterms:W3CDTF">2016-01-20T01:06:03Z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