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AFC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1386"/>
        <w:gridCol w:w="493"/>
        <w:gridCol w:w="1327"/>
        <w:gridCol w:w="1505"/>
        <w:gridCol w:w="1295"/>
        <w:gridCol w:w="19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拟聘岗位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需求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人数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学 历、学位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需求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应届/社会在职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发展与财务处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会计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财会及相关专业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监测一队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大地形变资料分析与地震研究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地球物理学、地质学类、大地测量学与测量工程及相关专业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博士优先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监测一队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GNSS监测与处理分析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博士优先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监测一队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重力监测及处理分析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地球物理学及相关专业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（重力方向）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博士优先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监测二队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形变监测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大地测量学与测量工程、地球物理学、地质学类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博士优先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预测研究室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地震预报综合分析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地球物理学、地质学、大地测量学与测量工程及相关专业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博士优先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计量检定站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仪器研发、计量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博士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仪器科学与技术、光机电及相关专业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测量工程院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地球物理研究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vMerge w:val="restart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岩石物理学、流体地球化学、测绘类及相关专业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博士优先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测量工程院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工程测量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vMerge w:val="continue"/>
            <w:shd w:val="clear" w:color="auto" w:fill="FAFC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博士优先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唐山地震台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地震监测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测绘类及相关专业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应届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博士优先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监测二队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形变监测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测绘类及相关专业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在职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有3年野外精密水准测量经验；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B1以上驾照优先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测量工程院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地球物理研究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环境科学及相关专业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在职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具有相关工作经验者优先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测量工程院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土动力学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岩土工程及相关专业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在职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具有相关工作经验者优先；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一级建造师证不得外挂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1386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科技信息室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网络管理</w:t>
            </w:r>
          </w:p>
        </w:tc>
        <w:tc>
          <w:tcPr>
            <w:tcW w:w="493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硕士及以上</w:t>
            </w:r>
          </w:p>
        </w:tc>
        <w:tc>
          <w:tcPr>
            <w:tcW w:w="150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网络设计、编程、维护</w:t>
            </w:r>
          </w:p>
        </w:tc>
        <w:tc>
          <w:tcPr>
            <w:tcW w:w="1295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在职</w:t>
            </w:r>
          </w:p>
        </w:tc>
        <w:tc>
          <w:tcPr>
            <w:tcW w:w="1951" w:type="dxa"/>
            <w:shd w:val="clear" w:color="auto" w:fill="FAFC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sz w:val="24"/>
                <w:szCs w:val="24"/>
                <w:u w:val="none"/>
                <w:bdr w:val="none" w:color="auto" w:sz="0" w:space="0"/>
              </w:rPr>
              <w:t>具有副高及以上职称；具有编程相关工作经验者优先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D21AF"/>
    <w:rsid w:val="496D21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2016-01-28T03:23:00Z</dcterms:created>
  <dc:creator>Administrator</dc:creator>
  <cp:lastModifiedBy>Administrator</cp:lastModifiedBy>
  <dcterms:modified xsi:type="dcterms:W3CDTF">2016-01-28T03:24:21Z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