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/>
        <w:jc w:val="left"/>
      </w:pPr>
      <w:r>
        <w:rPr>
          <w:rFonts w:hint="eastAsia" w:ascii="宋体" w:hAnsi="宋体" w:eastAsia="宋体" w:cs="宋体"/>
          <w:color w:val="0D0D0D"/>
          <w:kern w:val="0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/>
        <w:jc w:val="center"/>
      </w:pPr>
      <w:r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  <w:t>合川区人民医院2016年一季度招聘非在编人员需求情况表</w:t>
      </w:r>
    </w:p>
    <w:tbl>
      <w:tblPr>
        <w:tblW w:w="1199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349"/>
        <w:gridCol w:w="1459"/>
        <w:gridCol w:w="645"/>
        <w:gridCol w:w="1545"/>
        <w:gridCol w:w="996"/>
        <w:gridCol w:w="1280"/>
        <w:gridCol w:w="1280"/>
        <w:gridCol w:w="238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1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4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招聘名额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其它要求</w:t>
            </w:r>
          </w:p>
        </w:tc>
        <w:tc>
          <w:tcPr>
            <w:tcW w:w="2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护理、护理学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临床护士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"/>
              </w:rPr>
              <w:t>岁以下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执业护士资格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男护士招聘名额与实际报名人数的比例未达到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1︰1.5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的，相应递减招聘名额，并将剩余指标纳入护理招聘总人数。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临床护士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助产士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助产士、临床医学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产科助产士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"/>
              </w:rPr>
              <w:t>岁以下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执业护士资格或执业医师资格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"/>
              </w:rPr>
              <w:t>医疗医技（</w:t>
            </w: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"/>
              </w:rPr>
              <w:t>重症医学科（</w:t>
            </w: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ICU</w:t>
            </w:r>
            <w:r>
              <w:rPr>
                <w:rFonts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"/>
              </w:rPr>
              <w:t>岁以下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执业医师资格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有中级职称者年龄放宽到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"/>
              </w:rPr>
              <w:t>岁。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呼吸内科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临床医学、妇产科学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产科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麻醉手术室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临床医学、儿科学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儿科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23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2016</w:t>
            </w:r>
            <w:r>
              <w:rPr>
                <w:rFonts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"/>
              </w:rPr>
              <w:t>月毕业生可凭学校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证明报名。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医学检验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输血科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全日制硕士研究生及以上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医学检验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体液检验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专科及以上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放射科技术员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D0D0D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/>
        <w:jc w:val="left"/>
      </w:pPr>
      <w:r>
        <w:rPr>
          <w:rFonts w:hint="eastAsia" w:ascii="宋体" w:hAnsi="宋体" w:eastAsia="宋体" w:cs="宋体"/>
          <w:color w:val="0D0D0D"/>
          <w:kern w:val="0"/>
          <w:sz w:val="24"/>
          <w:szCs w:val="24"/>
          <w:lang w:val="en-US" w:eastAsia="zh-CN" w:bidi="ar"/>
        </w:rPr>
        <w:t>备注：1.年龄要求截止报名前一日。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40B0E"/>
    <w:rsid w:val="2CE40B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default" w:ascii="Verdana" w:hAnsi="Verdana" w:cs="Verdana"/>
      <w:color w:val="0D0D0D"/>
      <w:sz w:val="18"/>
      <w:szCs w:val="18"/>
      <w:u w:val="none"/>
    </w:rPr>
  </w:style>
  <w:style w:type="character" w:styleId="5">
    <w:name w:val="Hyperlink"/>
    <w:basedOn w:val="3"/>
    <w:uiPriority w:val="0"/>
    <w:rPr>
      <w:rFonts w:ascii="Verdana" w:hAnsi="Verdana" w:cs="Verdana"/>
      <w:color w:val="0D0D0D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2016-01-29T09:33:00Z</dcterms:created>
  <dc:creator>Administrator</dc:creator>
  <cp:lastModifiedBy>Administrator</cp:lastModifiedBy>
  <dcterms:modified xsi:type="dcterms:W3CDTF">2016-01-29T09:33:37Z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