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6D3" w:rsidRPr="00614ADF" w:rsidRDefault="002F06D3" w:rsidP="002F06D3">
      <w:pPr>
        <w:spacing w:line="360" w:lineRule="auto"/>
        <w:rPr>
          <w:rFonts w:ascii="仿宋_GB2312" w:eastAsia="仿宋_GB2312" w:hAnsi="宋体"/>
          <w:sz w:val="32"/>
          <w:szCs w:val="32"/>
        </w:rPr>
      </w:pPr>
      <w:r w:rsidRPr="00614ADF">
        <w:rPr>
          <w:rFonts w:ascii="仿宋_GB2312" w:eastAsia="仿宋_GB2312" w:hAnsi="宋体" w:hint="eastAsia"/>
          <w:sz w:val="32"/>
          <w:szCs w:val="32"/>
        </w:rPr>
        <w:t>附件</w:t>
      </w:r>
      <w:r w:rsidR="00425D90">
        <w:rPr>
          <w:rFonts w:ascii="仿宋_GB2312" w:eastAsia="仿宋_GB2312" w:hAnsi="宋体" w:hint="eastAsia"/>
          <w:sz w:val="32"/>
          <w:szCs w:val="32"/>
        </w:rPr>
        <w:t>2</w:t>
      </w:r>
      <w:r w:rsidRPr="00614ADF">
        <w:rPr>
          <w:rFonts w:ascii="仿宋_GB2312" w:eastAsia="仿宋_GB2312" w:hAnsi="宋体" w:hint="eastAsia"/>
          <w:sz w:val="32"/>
          <w:szCs w:val="32"/>
        </w:rPr>
        <w:t xml:space="preserve">                 </w:t>
      </w:r>
    </w:p>
    <w:p w:rsidR="002F06D3" w:rsidRPr="00E05AB6" w:rsidRDefault="002F06D3" w:rsidP="002F06D3">
      <w:pPr>
        <w:spacing w:line="360" w:lineRule="auto"/>
        <w:jc w:val="center"/>
        <w:rPr>
          <w:rFonts w:ascii="仿宋_GB2312" w:eastAsia="仿宋_GB2312" w:hAnsi="宋体"/>
          <w:sz w:val="24"/>
        </w:rPr>
      </w:pPr>
      <w:r w:rsidRPr="00E05AB6">
        <w:rPr>
          <w:rFonts w:ascii="黑体" w:eastAsia="黑体" w:hint="eastAsia"/>
          <w:sz w:val="36"/>
          <w:szCs w:val="36"/>
        </w:rPr>
        <w:t>考试说明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
        <w:gridCol w:w="1164"/>
        <w:gridCol w:w="1081"/>
        <w:gridCol w:w="1081"/>
        <w:gridCol w:w="1082"/>
        <w:gridCol w:w="1793"/>
        <w:gridCol w:w="1794"/>
      </w:tblGrid>
      <w:tr w:rsidR="002F06D3" w:rsidRPr="00E05AB6" w:rsidTr="00E14FD0">
        <w:trPr>
          <w:trHeight w:val="653"/>
          <w:jc w:val="center"/>
        </w:trPr>
        <w:tc>
          <w:tcPr>
            <w:tcW w:w="825" w:type="dxa"/>
            <w:vMerge w:val="restart"/>
            <w:vAlign w:val="center"/>
          </w:tcPr>
          <w:p w:rsidR="002F06D3" w:rsidRPr="00E05AB6" w:rsidRDefault="002F06D3" w:rsidP="00E14FD0">
            <w:pPr>
              <w:spacing w:line="300" w:lineRule="auto"/>
              <w:jc w:val="center"/>
              <w:rPr>
                <w:rFonts w:ascii="宋体" w:hAnsi="宋体"/>
                <w:b/>
                <w:kern w:val="0"/>
                <w:szCs w:val="21"/>
              </w:rPr>
            </w:pPr>
            <w:r w:rsidRPr="00E05AB6">
              <w:rPr>
                <w:rFonts w:ascii="宋体" w:hAnsi="宋体" w:hint="eastAsia"/>
                <w:b/>
                <w:kern w:val="0"/>
                <w:szCs w:val="21"/>
              </w:rPr>
              <w:t>试题</w:t>
            </w:r>
          </w:p>
          <w:p w:rsidR="002F06D3" w:rsidRPr="00E05AB6" w:rsidRDefault="002F06D3" w:rsidP="00E14FD0">
            <w:pPr>
              <w:spacing w:line="300" w:lineRule="auto"/>
              <w:jc w:val="center"/>
              <w:rPr>
                <w:rFonts w:ascii="宋体" w:hAnsi="宋体"/>
                <w:b/>
                <w:kern w:val="0"/>
                <w:szCs w:val="21"/>
              </w:rPr>
            </w:pPr>
            <w:r w:rsidRPr="00E05AB6">
              <w:rPr>
                <w:rFonts w:ascii="宋体" w:hAnsi="宋体" w:hint="eastAsia"/>
                <w:b/>
                <w:kern w:val="0"/>
                <w:szCs w:val="21"/>
              </w:rPr>
              <w:t>类型</w:t>
            </w:r>
          </w:p>
        </w:tc>
        <w:tc>
          <w:tcPr>
            <w:tcW w:w="4408" w:type="dxa"/>
            <w:gridSpan w:val="4"/>
            <w:vAlign w:val="center"/>
          </w:tcPr>
          <w:p w:rsidR="002F06D3" w:rsidRPr="00E05AB6" w:rsidRDefault="002F06D3" w:rsidP="00E14FD0">
            <w:pPr>
              <w:widowControl/>
              <w:spacing w:line="300" w:lineRule="auto"/>
              <w:jc w:val="center"/>
              <w:rPr>
                <w:rFonts w:ascii="宋体" w:hAnsi="宋体"/>
                <w:b/>
                <w:kern w:val="0"/>
                <w:szCs w:val="21"/>
              </w:rPr>
            </w:pPr>
            <w:r w:rsidRPr="00E05AB6">
              <w:rPr>
                <w:rFonts w:ascii="宋体" w:hAnsi="宋体" w:hint="eastAsia"/>
                <w:b/>
                <w:kern w:val="0"/>
                <w:szCs w:val="21"/>
              </w:rPr>
              <w:t>试卷一</w:t>
            </w:r>
          </w:p>
        </w:tc>
        <w:tc>
          <w:tcPr>
            <w:tcW w:w="1793" w:type="dxa"/>
            <w:vAlign w:val="center"/>
          </w:tcPr>
          <w:p w:rsidR="002F06D3" w:rsidRPr="00E05AB6" w:rsidRDefault="002F06D3" w:rsidP="00E14FD0">
            <w:pPr>
              <w:widowControl/>
              <w:spacing w:line="300" w:lineRule="auto"/>
              <w:jc w:val="center"/>
              <w:rPr>
                <w:rFonts w:ascii="宋体" w:hAnsi="宋体"/>
                <w:b/>
                <w:kern w:val="0"/>
                <w:szCs w:val="21"/>
              </w:rPr>
            </w:pPr>
            <w:r w:rsidRPr="00E05AB6">
              <w:rPr>
                <w:rFonts w:ascii="宋体" w:hAnsi="宋体" w:hint="eastAsia"/>
                <w:b/>
                <w:kern w:val="0"/>
                <w:szCs w:val="21"/>
              </w:rPr>
              <w:t>试卷二</w:t>
            </w:r>
          </w:p>
        </w:tc>
        <w:tc>
          <w:tcPr>
            <w:tcW w:w="1794" w:type="dxa"/>
            <w:vAlign w:val="center"/>
          </w:tcPr>
          <w:p w:rsidR="002F06D3" w:rsidRPr="00E05AB6" w:rsidRDefault="002F06D3" w:rsidP="00E14FD0">
            <w:pPr>
              <w:widowControl/>
              <w:spacing w:line="300" w:lineRule="auto"/>
              <w:jc w:val="center"/>
              <w:rPr>
                <w:rFonts w:ascii="宋体" w:hAnsi="宋体"/>
                <w:b/>
                <w:kern w:val="0"/>
                <w:szCs w:val="21"/>
              </w:rPr>
            </w:pPr>
            <w:r w:rsidRPr="00E05AB6">
              <w:rPr>
                <w:rFonts w:ascii="宋体" w:hAnsi="宋体" w:hint="eastAsia"/>
                <w:b/>
                <w:kern w:val="0"/>
                <w:szCs w:val="21"/>
              </w:rPr>
              <w:t>试卷三</w:t>
            </w:r>
          </w:p>
        </w:tc>
      </w:tr>
      <w:tr w:rsidR="002F06D3" w:rsidRPr="00E05AB6" w:rsidTr="00E14FD0">
        <w:trPr>
          <w:trHeight w:val="703"/>
          <w:jc w:val="center"/>
        </w:trPr>
        <w:tc>
          <w:tcPr>
            <w:tcW w:w="825" w:type="dxa"/>
            <w:vMerge/>
            <w:vAlign w:val="center"/>
          </w:tcPr>
          <w:p w:rsidR="002F06D3" w:rsidRPr="00E05AB6" w:rsidRDefault="002F06D3" w:rsidP="00E14FD0">
            <w:pPr>
              <w:widowControl/>
              <w:spacing w:line="300" w:lineRule="auto"/>
              <w:jc w:val="center"/>
              <w:rPr>
                <w:rFonts w:ascii="宋体" w:hAnsi="宋体"/>
                <w:b/>
                <w:kern w:val="0"/>
                <w:szCs w:val="21"/>
              </w:rPr>
            </w:pPr>
          </w:p>
        </w:tc>
        <w:tc>
          <w:tcPr>
            <w:tcW w:w="1164"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第一</w:t>
            </w:r>
          </w:p>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部分</w:t>
            </w:r>
          </w:p>
        </w:tc>
        <w:tc>
          <w:tcPr>
            <w:tcW w:w="1081"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第二</w:t>
            </w:r>
          </w:p>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部分</w:t>
            </w:r>
          </w:p>
        </w:tc>
        <w:tc>
          <w:tcPr>
            <w:tcW w:w="1081"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第三</w:t>
            </w:r>
          </w:p>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部分</w:t>
            </w:r>
          </w:p>
        </w:tc>
        <w:tc>
          <w:tcPr>
            <w:tcW w:w="1082"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第四</w:t>
            </w:r>
          </w:p>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部分</w:t>
            </w:r>
          </w:p>
        </w:tc>
        <w:tc>
          <w:tcPr>
            <w:tcW w:w="1793"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w:t>
            </w:r>
          </w:p>
        </w:tc>
        <w:tc>
          <w:tcPr>
            <w:tcW w:w="1794"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w:t>
            </w:r>
          </w:p>
        </w:tc>
      </w:tr>
      <w:tr w:rsidR="002F06D3" w:rsidRPr="00E05AB6" w:rsidTr="00E14FD0">
        <w:trPr>
          <w:jc w:val="center"/>
        </w:trPr>
        <w:tc>
          <w:tcPr>
            <w:tcW w:w="825" w:type="dxa"/>
            <w:vMerge/>
            <w:vAlign w:val="center"/>
          </w:tcPr>
          <w:p w:rsidR="002F06D3" w:rsidRPr="00E05AB6" w:rsidRDefault="002F06D3" w:rsidP="00E14FD0">
            <w:pPr>
              <w:widowControl/>
              <w:spacing w:line="300" w:lineRule="auto"/>
              <w:jc w:val="center"/>
              <w:rPr>
                <w:rFonts w:ascii="宋体" w:hAnsi="宋体"/>
                <w:b/>
                <w:kern w:val="0"/>
                <w:szCs w:val="21"/>
              </w:rPr>
            </w:pPr>
          </w:p>
        </w:tc>
        <w:tc>
          <w:tcPr>
            <w:tcW w:w="1164"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言语</w:t>
            </w:r>
          </w:p>
          <w:p w:rsidR="002F06D3" w:rsidRPr="00E05AB6" w:rsidRDefault="002F06D3" w:rsidP="00E14FD0">
            <w:pPr>
              <w:widowControl/>
              <w:spacing w:line="300" w:lineRule="auto"/>
              <w:jc w:val="center"/>
              <w:rPr>
                <w:rFonts w:ascii="宋体" w:hAnsi="宋体"/>
                <w:kern w:val="0"/>
                <w:szCs w:val="21"/>
              </w:rPr>
            </w:pPr>
            <w:r w:rsidRPr="00E05AB6">
              <w:rPr>
                <w:rFonts w:ascii="宋体" w:hAnsi="宋体"/>
                <w:kern w:val="0"/>
                <w:szCs w:val="21"/>
              </w:rPr>
              <w:t>理解</w:t>
            </w:r>
          </w:p>
        </w:tc>
        <w:tc>
          <w:tcPr>
            <w:tcW w:w="1081"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kern w:val="0"/>
                <w:szCs w:val="21"/>
              </w:rPr>
              <w:t>言语</w:t>
            </w:r>
          </w:p>
          <w:p w:rsidR="002F06D3" w:rsidRPr="00E05AB6" w:rsidRDefault="002F06D3" w:rsidP="00E14FD0">
            <w:pPr>
              <w:widowControl/>
              <w:spacing w:line="300" w:lineRule="auto"/>
              <w:jc w:val="center"/>
              <w:rPr>
                <w:rFonts w:ascii="宋体" w:hAnsi="宋体"/>
                <w:kern w:val="0"/>
                <w:szCs w:val="21"/>
              </w:rPr>
            </w:pPr>
            <w:r w:rsidRPr="00E05AB6">
              <w:rPr>
                <w:rFonts w:ascii="宋体" w:hAnsi="宋体"/>
                <w:kern w:val="0"/>
                <w:szCs w:val="21"/>
              </w:rPr>
              <w:t>推理</w:t>
            </w:r>
          </w:p>
        </w:tc>
        <w:tc>
          <w:tcPr>
            <w:tcW w:w="1081"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kern w:val="0"/>
                <w:szCs w:val="21"/>
              </w:rPr>
              <w:t>图形</w:t>
            </w:r>
          </w:p>
          <w:p w:rsidR="002F06D3" w:rsidRPr="00E05AB6" w:rsidRDefault="002F06D3" w:rsidP="00E14FD0">
            <w:pPr>
              <w:widowControl/>
              <w:spacing w:line="300" w:lineRule="auto"/>
              <w:jc w:val="center"/>
              <w:rPr>
                <w:rFonts w:ascii="宋体" w:hAnsi="宋体"/>
                <w:kern w:val="0"/>
                <w:szCs w:val="21"/>
              </w:rPr>
            </w:pPr>
            <w:r w:rsidRPr="00E05AB6">
              <w:rPr>
                <w:rFonts w:ascii="宋体" w:hAnsi="宋体"/>
                <w:kern w:val="0"/>
                <w:szCs w:val="21"/>
              </w:rPr>
              <w:t>推理</w:t>
            </w:r>
          </w:p>
        </w:tc>
        <w:tc>
          <w:tcPr>
            <w:tcW w:w="1082"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思维</w:t>
            </w:r>
          </w:p>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策略</w:t>
            </w:r>
          </w:p>
        </w:tc>
        <w:tc>
          <w:tcPr>
            <w:tcW w:w="1793"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综合写作</w:t>
            </w:r>
          </w:p>
        </w:tc>
        <w:tc>
          <w:tcPr>
            <w:tcW w:w="1794"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填空题、选择题、简答题、应用题、分析题、论述题等</w:t>
            </w:r>
          </w:p>
        </w:tc>
      </w:tr>
      <w:tr w:rsidR="002F06D3" w:rsidRPr="00E05AB6" w:rsidTr="00E14FD0">
        <w:trPr>
          <w:trHeight w:val="760"/>
          <w:jc w:val="center"/>
        </w:trPr>
        <w:tc>
          <w:tcPr>
            <w:tcW w:w="825" w:type="dxa"/>
            <w:vAlign w:val="center"/>
          </w:tcPr>
          <w:p w:rsidR="002F06D3" w:rsidRPr="00E05AB6" w:rsidRDefault="002F06D3" w:rsidP="00E14FD0">
            <w:pPr>
              <w:widowControl/>
              <w:spacing w:line="300" w:lineRule="auto"/>
              <w:jc w:val="center"/>
              <w:rPr>
                <w:rFonts w:ascii="宋体" w:hAnsi="宋体"/>
                <w:b/>
                <w:kern w:val="0"/>
                <w:szCs w:val="21"/>
              </w:rPr>
            </w:pPr>
            <w:r w:rsidRPr="00E05AB6">
              <w:rPr>
                <w:rFonts w:ascii="宋体" w:hAnsi="宋体" w:hint="eastAsia"/>
                <w:b/>
                <w:kern w:val="0"/>
                <w:szCs w:val="21"/>
              </w:rPr>
              <w:t>试题量</w:t>
            </w:r>
          </w:p>
        </w:tc>
        <w:tc>
          <w:tcPr>
            <w:tcW w:w="1164"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7</w:t>
            </w:r>
          </w:p>
        </w:tc>
        <w:tc>
          <w:tcPr>
            <w:tcW w:w="1081"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8</w:t>
            </w:r>
          </w:p>
        </w:tc>
        <w:tc>
          <w:tcPr>
            <w:tcW w:w="1081"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7</w:t>
            </w:r>
          </w:p>
        </w:tc>
        <w:tc>
          <w:tcPr>
            <w:tcW w:w="1082"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8</w:t>
            </w:r>
          </w:p>
        </w:tc>
        <w:tc>
          <w:tcPr>
            <w:tcW w:w="1793"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1题</w:t>
            </w:r>
          </w:p>
        </w:tc>
        <w:tc>
          <w:tcPr>
            <w:tcW w:w="1794"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w:t>
            </w:r>
          </w:p>
        </w:tc>
      </w:tr>
      <w:tr w:rsidR="002F06D3" w:rsidRPr="00E05AB6" w:rsidTr="00E14FD0">
        <w:trPr>
          <w:trHeight w:val="771"/>
          <w:jc w:val="center"/>
        </w:trPr>
        <w:tc>
          <w:tcPr>
            <w:tcW w:w="825" w:type="dxa"/>
            <w:vAlign w:val="center"/>
          </w:tcPr>
          <w:p w:rsidR="002F06D3" w:rsidRPr="00E05AB6" w:rsidRDefault="002F06D3" w:rsidP="00E14FD0">
            <w:pPr>
              <w:widowControl/>
              <w:spacing w:line="300" w:lineRule="auto"/>
              <w:ind w:firstLineChars="49" w:firstLine="103"/>
              <w:rPr>
                <w:rFonts w:ascii="宋体" w:hAnsi="宋体"/>
                <w:b/>
                <w:kern w:val="0"/>
                <w:szCs w:val="21"/>
              </w:rPr>
            </w:pPr>
            <w:r w:rsidRPr="00E05AB6">
              <w:rPr>
                <w:rFonts w:ascii="宋体" w:hAnsi="宋体" w:hint="eastAsia"/>
                <w:b/>
                <w:kern w:val="0"/>
                <w:szCs w:val="21"/>
              </w:rPr>
              <w:t>分值</w:t>
            </w:r>
          </w:p>
        </w:tc>
        <w:tc>
          <w:tcPr>
            <w:tcW w:w="1164"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14</w:t>
            </w:r>
          </w:p>
        </w:tc>
        <w:tc>
          <w:tcPr>
            <w:tcW w:w="1081"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16</w:t>
            </w:r>
          </w:p>
        </w:tc>
        <w:tc>
          <w:tcPr>
            <w:tcW w:w="1081"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14</w:t>
            </w:r>
          </w:p>
        </w:tc>
        <w:tc>
          <w:tcPr>
            <w:tcW w:w="1082"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16</w:t>
            </w:r>
          </w:p>
        </w:tc>
        <w:tc>
          <w:tcPr>
            <w:tcW w:w="1793"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40分</w:t>
            </w:r>
          </w:p>
        </w:tc>
        <w:tc>
          <w:tcPr>
            <w:tcW w:w="1794" w:type="dxa"/>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100分</w:t>
            </w:r>
          </w:p>
        </w:tc>
      </w:tr>
      <w:tr w:rsidR="002F06D3" w:rsidRPr="00E05AB6" w:rsidTr="00E14FD0">
        <w:trPr>
          <w:trHeight w:val="771"/>
          <w:jc w:val="center"/>
        </w:trPr>
        <w:tc>
          <w:tcPr>
            <w:tcW w:w="825" w:type="dxa"/>
            <w:vAlign w:val="center"/>
          </w:tcPr>
          <w:p w:rsidR="002F06D3" w:rsidRPr="00E05AB6" w:rsidRDefault="002F06D3" w:rsidP="00E14FD0">
            <w:pPr>
              <w:widowControl/>
              <w:spacing w:line="300" w:lineRule="auto"/>
              <w:jc w:val="center"/>
              <w:rPr>
                <w:rFonts w:ascii="宋体" w:hAnsi="宋体"/>
                <w:b/>
                <w:kern w:val="0"/>
                <w:szCs w:val="21"/>
              </w:rPr>
            </w:pPr>
            <w:r w:rsidRPr="00E05AB6">
              <w:rPr>
                <w:rFonts w:ascii="宋体" w:hAnsi="宋体" w:hint="eastAsia"/>
                <w:b/>
                <w:kern w:val="0"/>
                <w:szCs w:val="21"/>
              </w:rPr>
              <w:t>答题</w:t>
            </w:r>
          </w:p>
          <w:p w:rsidR="002F06D3" w:rsidRPr="00E05AB6" w:rsidRDefault="002F06D3" w:rsidP="00E14FD0">
            <w:pPr>
              <w:widowControl/>
              <w:spacing w:line="300" w:lineRule="auto"/>
              <w:ind w:firstLineChars="49" w:firstLine="103"/>
              <w:rPr>
                <w:rFonts w:ascii="宋体" w:hAnsi="宋体"/>
                <w:b/>
                <w:kern w:val="0"/>
                <w:szCs w:val="21"/>
              </w:rPr>
            </w:pPr>
            <w:r w:rsidRPr="00E05AB6">
              <w:rPr>
                <w:rFonts w:ascii="宋体" w:hAnsi="宋体" w:hint="eastAsia"/>
                <w:b/>
                <w:kern w:val="0"/>
                <w:szCs w:val="21"/>
              </w:rPr>
              <w:t>时间</w:t>
            </w:r>
          </w:p>
        </w:tc>
        <w:tc>
          <w:tcPr>
            <w:tcW w:w="6201" w:type="dxa"/>
            <w:gridSpan w:val="5"/>
            <w:vAlign w:val="center"/>
          </w:tcPr>
          <w:p w:rsidR="002F06D3" w:rsidRPr="00E05AB6" w:rsidRDefault="002F06D3" w:rsidP="00E14FD0">
            <w:pPr>
              <w:widowControl/>
              <w:spacing w:line="300" w:lineRule="auto"/>
              <w:jc w:val="center"/>
              <w:rPr>
                <w:rFonts w:ascii="宋体" w:hAnsi="宋体"/>
                <w:kern w:val="0"/>
                <w:szCs w:val="21"/>
              </w:rPr>
            </w:pPr>
            <w:r w:rsidRPr="00E05AB6">
              <w:rPr>
                <w:rFonts w:ascii="宋体" w:hAnsi="宋体" w:hint="eastAsia"/>
                <w:kern w:val="0"/>
                <w:szCs w:val="21"/>
              </w:rPr>
              <w:t>75分钟</w:t>
            </w:r>
          </w:p>
        </w:tc>
        <w:tc>
          <w:tcPr>
            <w:tcW w:w="1794" w:type="dxa"/>
            <w:vAlign w:val="center"/>
          </w:tcPr>
          <w:p w:rsidR="002F06D3" w:rsidRPr="00E05AB6" w:rsidRDefault="002F06D3" w:rsidP="00E14FD0">
            <w:pPr>
              <w:widowControl/>
              <w:spacing w:line="300" w:lineRule="auto"/>
              <w:ind w:firstLineChars="100" w:firstLine="210"/>
              <w:jc w:val="center"/>
              <w:rPr>
                <w:rFonts w:ascii="宋体" w:hAnsi="宋体"/>
                <w:kern w:val="0"/>
                <w:szCs w:val="21"/>
              </w:rPr>
            </w:pPr>
            <w:r w:rsidRPr="00E05AB6">
              <w:rPr>
                <w:rFonts w:ascii="宋体" w:hAnsi="宋体" w:hint="eastAsia"/>
                <w:kern w:val="0"/>
                <w:szCs w:val="21"/>
              </w:rPr>
              <w:t>45分钟</w:t>
            </w:r>
          </w:p>
        </w:tc>
      </w:tr>
    </w:tbl>
    <w:p w:rsidR="002F06D3" w:rsidRDefault="002F06D3" w:rsidP="002F06D3">
      <w:pPr>
        <w:rPr>
          <w:rFonts w:ascii="仿宋" w:eastAsia="仿宋" w:hAnsi="仿宋"/>
          <w:sz w:val="24"/>
        </w:rPr>
      </w:pPr>
    </w:p>
    <w:p w:rsidR="002F06D3" w:rsidRDefault="002F06D3" w:rsidP="002F06D3">
      <w:pPr>
        <w:rPr>
          <w:rFonts w:ascii="仿宋" w:eastAsia="仿宋" w:hAnsi="仿宋"/>
          <w:sz w:val="24"/>
        </w:rPr>
      </w:pPr>
    </w:p>
    <w:p w:rsidR="002F06D3" w:rsidRDefault="002F06D3" w:rsidP="002F06D3">
      <w:pPr>
        <w:rPr>
          <w:rFonts w:ascii="仿宋" w:eastAsia="仿宋" w:hAnsi="仿宋"/>
          <w:sz w:val="24"/>
        </w:rPr>
      </w:pPr>
    </w:p>
    <w:p w:rsidR="002F06D3" w:rsidRDefault="002F06D3" w:rsidP="002F06D3">
      <w:pPr>
        <w:rPr>
          <w:rFonts w:ascii="仿宋" w:eastAsia="仿宋" w:hAnsi="仿宋"/>
          <w:sz w:val="24"/>
        </w:rPr>
      </w:pPr>
    </w:p>
    <w:p w:rsidR="002F06D3" w:rsidRDefault="002F06D3" w:rsidP="002F06D3">
      <w:pPr>
        <w:rPr>
          <w:rFonts w:ascii="仿宋" w:eastAsia="仿宋" w:hAnsi="仿宋"/>
          <w:sz w:val="24"/>
        </w:rPr>
      </w:pPr>
    </w:p>
    <w:p w:rsidR="002F06D3" w:rsidRDefault="002F06D3" w:rsidP="002F06D3">
      <w:pPr>
        <w:rPr>
          <w:rFonts w:ascii="仿宋" w:eastAsia="仿宋" w:hAnsi="仿宋"/>
          <w:sz w:val="24"/>
        </w:rPr>
      </w:pPr>
    </w:p>
    <w:p w:rsidR="002F06D3" w:rsidRDefault="002F06D3" w:rsidP="002F06D3">
      <w:pPr>
        <w:rPr>
          <w:rFonts w:ascii="仿宋" w:eastAsia="仿宋" w:hAnsi="仿宋"/>
          <w:sz w:val="24"/>
        </w:rPr>
      </w:pPr>
    </w:p>
    <w:p w:rsidR="002F06D3" w:rsidRDefault="002F06D3" w:rsidP="002F06D3">
      <w:pPr>
        <w:rPr>
          <w:rFonts w:ascii="仿宋" w:eastAsia="仿宋" w:hAnsi="仿宋"/>
          <w:sz w:val="24"/>
        </w:rPr>
      </w:pPr>
    </w:p>
    <w:p w:rsidR="002F06D3" w:rsidRDefault="002F06D3" w:rsidP="002F06D3">
      <w:pPr>
        <w:rPr>
          <w:rFonts w:ascii="仿宋" w:eastAsia="仿宋" w:hAnsi="仿宋"/>
          <w:sz w:val="24"/>
        </w:rPr>
      </w:pPr>
    </w:p>
    <w:p w:rsidR="002F06D3" w:rsidRDefault="002F06D3" w:rsidP="002F06D3">
      <w:pPr>
        <w:rPr>
          <w:rFonts w:ascii="仿宋" w:eastAsia="仿宋" w:hAnsi="仿宋"/>
          <w:sz w:val="24"/>
        </w:rPr>
      </w:pPr>
    </w:p>
    <w:p w:rsidR="002F06D3" w:rsidRDefault="002F06D3" w:rsidP="002F06D3">
      <w:pPr>
        <w:rPr>
          <w:rFonts w:ascii="仿宋" w:eastAsia="仿宋" w:hAnsi="仿宋"/>
          <w:sz w:val="24"/>
        </w:rPr>
      </w:pPr>
    </w:p>
    <w:p w:rsidR="002F06D3" w:rsidRDefault="002F06D3" w:rsidP="002F06D3">
      <w:pPr>
        <w:rPr>
          <w:rFonts w:ascii="仿宋" w:eastAsia="仿宋" w:hAnsi="仿宋"/>
          <w:sz w:val="24"/>
        </w:rPr>
      </w:pPr>
    </w:p>
    <w:p w:rsidR="002F06D3" w:rsidRDefault="002F06D3" w:rsidP="002F06D3">
      <w:pPr>
        <w:rPr>
          <w:rFonts w:ascii="仿宋" w:eastAsia="仿宋" w:hAnsi="仿宋"/>
          <w:sz w:val="24"/>
        </w:rPr>
      </w:pPr>
    </w:p>
    <w:p w:rsidR="002F06D3" w:rsidRDefault="002F06D3" w:rsidP="002F06D3">
      <w:pPr>
        <w:rPr>
          <w:rFonts w:ascii="仿宋" w:eastAsia="仿宋" w:hAnsi="仿宋"/>
          <w:sz w:val="24"/>
        </w:rPr>
      </w:pPr>
    </w:p>
    <w:p w:rsidR="002F06D3" w:rsidRDefault="002F06D3" w:rsidP="002F06D3">
      <w:pPr>
        <w:rPr>
          <w:rFonts w:ascii="仿宋" w:eastAsia="仿宋" w:hAnsi="仿宋"/>
          <w:sz w:val="24"/>
        </w:rPr>
      </w:pPr>
    </w:p>
    <w:p w:rsidR="002F06D3" w:rsidRDefault="002F06D3" w:rsidP="002F06D3">
      <w:pPr>
        <w:rPr>
          <w:rFonts w:ascii="仿宋" w:eastAsia="仿宋" w:hAnsi="仿宋"/>
          <w:sz w:val="24"/>
        </w:rPr>
      </w:pPr>
    </w:p>
    <w:p w:rsidR="002F06D3" w:rsidRDefault="002F06D3" w:rsidP="002F06D3">
      <w:pPr>
        <w:rPr>
          <w:rFonts w:ascii="仿宋" w:eastAsia="仿宋" w:hAnsi="仿宋"/>
          <w:sz w:val="24"/>
        </w:rPr>
      </w:pPr>
    </w:p>
    <w:p w:rsidR="002F06D3" w:rsidRDefault="002F06D3" w:rsidP="002F06D3">
      <w:pPr>
        <w:rPr>
          <w:rFonts w:ascii="仿宋" w:eastAsia="仿宋" w:hAnsi="仿宋"/>
          <w:sz w:val="24"/>
        </w:rPr>
      </w:pPr>
    </w:p>
    <w:p w:rsidR="002F06D3" w:rsidRDefault="002F06D3" w:rsidP="002F06D3">
      <w:pPr>
        <w:rPr>
          <w:rFonts w:ascii="仿宋" w:eastAsia="仿宋" w:hAnsi="仿宋"/>
          <w:sz w:val="24"/>
        </w:rPr>
        <w:sectPr w:rsidR="002F06D3" w:rsidSect="000D71C7">
          <w:headerReference w:type="default" r:id="rId6"/>
          <w:footerReference w:type="even" r:id="rId7"/>
          <w:footerReference w:type="default" r:id="rId8"/>
          <w:pgSz w:w="11906" w:h="16838"/>
          <w:pgMar w:top="1191" w:right="1644" w:bottom="454" w:left="1622" w:header="851" w:footer="992" w:gutter="0"/>
          <w:cols w:space="720"/>
          <w:docGrid w:linePitch="312"/>
        </w:sectPr>
      </w:pPr>
    </w:p>
    <w:tbl>
      <w:tblPr>
        <w:tblW w:w="0" w:type="auto"/>
        <w:tblLayout w:type="fixed"/>
        <w:tblLook w:val="0000"/>
      </w:tblPr>
      <w:tblGrid>
        <w:gridCol w:w="534"/>
        <w:gridCol w:w="1559"/>
        <w:gridCol w:w="1559"/>
        <w:gridCol w:w="851"/>
        <w:gridCol w:w="9639"/>
      </w:tblGrid>
      <w:tr w:rsidR="002F06D3" w:rsidRPr="00EB520D" w:rsidTr="00E14FD0">
        <w:trPr>
          <w:trHeight w:val="552"/>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2F06D3" w:rsidRPr="00DF7498" w:rsidRDefault="002F06D3" w:rsidP="00E14FD0">
            <w:pPr>
              <w:autoSpaceDE w:val="0"/>
              <w:autoSpaceDN w:val="0"/>
              <w:adjustRightInd w:val="0"/>
              <w:spacing w:line="360" w:lineRule="auto"/>
              <w:ind w:left="113" w:right="113"/>
              <w:jc w:val="center"/>
              <w:rPr>
                <w:rFonts w:ascii="宋体" w:hAnsi="宋体" w:cs="仿宋_GB2312"/>
                <w:bCs/>
                <w:szCs w:val="21"/>
                <w:lang w:val="zh-CN"/>
              </w:rPr>
            </w:pPr>
            <w:r w:rsidRPr="00DF7498">
              <w:rPr>
                <w:rFonts w:ascii="宋体" w:hAnsi="宋体" w:cs="仿宋_GB2312" w:hint="eastAsia"/>
                <w:bCs/>
                <w:szCs w:val="21"/>
                <w:lang w:val="zh-CN"/>
              </w:rPr>
              <w:lastRenderedPageBreak/>
              <w:t>试卷三</w:t>
            </w:r>
          </w:p>
        </w:tc>
        <w:tc>
          <w:tcPr>
            <w:tcW w:w="1559" w:type="dxa"/>
            <w:tcBorders>
              <w:top w:val="single" w:sz="4" w:space="0" w:color="auto"/>
              <w:left w:val="single" w:sz="4" w:space="0" w:color="auto"/>
              <w:bottom w:val="single" w:sz="4" w:space="0" w:color="auto"/>
              <w:right w:val="single" w:sz="4" w:space="0" w:color="auto"/>
            </w:tcBorders>
            <w:vAlign w:val="center"/>
          </w:tcPr>
          <w:p w:rsidR="002F06D3" w:rsidRPr="00464C53" w:rsidRDefault="002F06D3" w:rsidP="00E14FD0">
            <w:pPr>
              <w:autoSpaceDE w:val="0"/>
              <w:autoSpaceDN w:val="0"/>
              <w:adjustRightInd w:val="0"/>
              <w:spacing w:line="360" w:lineRule="auto"/>
              <w:jc w:val="center"/>
              <w:rPr>
                <w:rFonts w:ascii="宋体" w:hAnsi="宋体" w:cs="仿宋_GB2312"/>
                <w:b/>
                <w:bCs/>
                <w:szCs w:val="21"/>
                <w:lang w:val="zh-CN"/>
              </w:rPr>
            </w:pPr>
            <w:r w:rsidRPr="00464C53">
              <w:rPr>
                <w:rFonts w:ascii="宋体" w:hAnsi="宋体" w:cs="仿宋_GB2312" w:hint="eastAsia"/>
                <w:b/>
                <w:bCs/>
                <w:szCs w:val="21"/>
                <w:lang w:val="zh-CN"/>
              </w:rPr>
              <w:t>岗位</w:t>
            </w:r>
          </w:p>
        </w:tc>
        <w:tc>
          <w:tcPr>
            <w:tcW w:w="1559" w:type="dxa"/>
            <w:tcBorders>
              <w:top w:val="single" w:sz="6" w:space="0" w:color="auto"/>
              <w:left w:val="single" w:sz="4" w:space="0" w:color="auto"/>
              <w:bottom w:val="single" w:sz="6" w:space="0" w:color="auto"/>
              <w:right w:val="single" w:sz="6" w:space="0" w:color="auto"/>
            </w:tcBorders>
            <w:vAlign w:val="center"/>
          </w:tcPr>
          <w:p w:rsidR="002F06D3" w:rsidRPr="00464C53" w:rsidRDefault="002F06D3" w:rsidP="00E14FD0">
            <w:pPr>
              <w:autoSpaceDE w:val="0"/>
              <w:autoSpaceDN w:val="0"/>
              <w:adjustRightInd w:val="0"/>
              <w:spacing w:line="360" w:lineRule="auto"/>
              <w:jc w:val="center"/>
              <w:rPr>
                <w:rFonts w:ascii="宋体" w:hAnsi="宋体" w:cs="仿宋_GB2312"/>
                <w:b/>
                <w:bCs/>
                <w:szCs w:val="21"/>
                <w:lang w:val="zh-CN"/>
              </w:rPr>
            </w:pPr>
            <w:r w:rsidRPr="00464C53">
              <w:rPr>
                <w:rFonts w:ascii="宋体" w:hAnsi="宋体" w:cs="仿宋_GB2312" w:hint="eastAsia"/>
                <w:b/>
                <w:bCs/>
                <w:szCs w:val="21"/>
                <w:lang w:val="zh-CN"/>
              </w:rPr>
              <w:t>考试内容</w:t>
            </w:r>
          </w:p>
        </w:tc>
        <w:tc>
          <w:tcPr>
            <w:tcW w:w="851" w:type="dxa"/>
            <w:tcBorders>
              <w:top w:val="single" w:sz="6" w:space="0" w:color="auto"/>
              <w:left w:val="single" w:sz="6" w:space="0" w:color="auto"/>
              <w:bottom w:val="single" w:sz="6" w:space="0" w:color="auto"/>
              <w:right w:val="single" w:sz="6" w:space="0" w:color="auto"/>
            </w:tcBorders>
            <w:vAlign w:val="center"/>
          </w:tcPr>
          <w:p w:rsidR="002F06D3" w:rsidRPr="00464C53" w:rsidRDefault="002F06D3" w:rsidP="00E14FD0">
            <w:pPr>
              <w:autoSpaceDE w:val="0"/>
              <w:autoSpaceDN w:val="0"/>
              <w:adjustRightInd w:val="0"/>
              <w:spacing w:line="360" w:lineRule="auto"/>
              <w:jc w:val="center"/>
              <w:rPr>
                <w:rFonts w:ascii="宋体" w:hAnsi="宋体" w:cs="仿宋_GB2312"/>
                <w:b/>
                <w:bCs/>
                <w:szCs w:val="21"/>
                <w:lang w:val="zh-CN"/>
              </w:rPr>
            </w:pPr>
            <w:r w:rsidRPr="00464C53">
              <w:rPr>
                <w:rFonts w:ascii="宋体" w:hAnsi="宋体" w:cs="仿宋_GB2312" w:hint="eastAsia"/>
                <w:b/>
                <w:bCs/>
                <w:szCs w:val="21"/>
                <w:lang w:val="zh-CN"/>
              </w:rPr>
              <w:t>题型</w:t>
            </w:r>
          </w:p>
        </w:tc>
        <w:tc>
          <w:tcPr>
            <w:tcW w:w="9639" w:type="dxa"/>
            <w:tcBorders>
              <w:top w:val="single" w:sz="6" w:space="0" w:color="auto"/>
              <w:left w:val="single" w:sz="6" w:space="0" w:color="auto"/>
              <w:bottom w:val="single" w:sz="6" w:space="0" w:color="auto"/>
              <w:right w:val="single" w:sz="6" w:space="0" w:color="auto"/>
            </w:tcBorders>
            <w:vAlign w:val="center"/>
          </w:tcPr>
          <w:p w:rsidR="002F06D3" w:rsidRPr="00464C53" w:rsidRDefault="002F06D3" w:rsidP="00E14FD0">
            <w:pPr>
              <w:autoSpaceDE w:val="0"/>
              <w:autoSpaceDN w:val="0"/>
              <w:adjustRightInd w:val="0"/>
              <w:spacing w:line="360" w:lineRule="auto"/>
              <w:jc w:val="center"/>
              <w:rPr>
                <w:rFonts w:ascii="宋体" w:hAnsi="宋体" w:cs="仿宋_GB2312"/>
                <w:b/>
                <w:bCs/>
                <w:szCs w:val="21"/>
                <w:lang w:val="zh-CN"/>
              </w:rPr>
            </w:pPr>
            <w:r w:rsidRPr="00464C53">
              <w:rPr>
                <w:rFonts w:ascii="宋体" w:hAnsi="宋体" w:cs="仿宋_GB2312" w:hint="eastAsia"/>
                <w:b/>
                <w:bCs/>
                <w:szCs w:val="21"/>
                <w:lang w:val="zh-CN"/>
              </w:rPr>
              <w:t>参考书目</w:t>
            </w:r>
          </w:p>
        </w:tc>
      </w:tr>
      <w:tr w:rsidR="002F06D3" w:rsidRPr="00EB520D" w:rsidTr="00E14FD0">
        <w:trPr>
          <w:trHeight w:val="277"/>
        </w:trPr>
        <w:tc>
          <w:tcPr>
            <w:tcW w:w="534" w:type="dxa"/>
            <w:vMerge/>
            <w:tcBorders>
              <w:top w:val="single" w:sz="4" w:space="0" w:color="auto"/>
              <w:left w:val="single" w:sz="4" w:space="0" w:color="auto"/>
              <w:bottom w:val="single" w:sz="4" w:space="0" w:color="auto"/>
              <w:right w:val="single" w:sz="4" w:space="0" w:color="auto"/>
            </w:tcBorders>
            <w:vAlign w:val="center"/>
          </w:tcPr>
          <w:p w:rsidR="002F06D3" w:rsidRPr="00464C53" w:rsidRDefault="002F06D3" w:rsidP="00E14FD0">
            <w:pPr>
              <w:autoSpaceDE w:val="0"/>
              <w:autoSpaceDN w:val="0"/>
              <w:adjustRightInd w:val="0"/>
              <w:spacing w:line="360" w:lineRule="auto"/>
              <w:ind w:left="113" w:right="113"/>
              <w:jc w:val="center"/>
              <w:rPr>
                <w:rFonts w:ascii="宋体" w:hAnsi="宋体" w:cs="仿宋_GB2312"/>
                <w:b/>
                <w:bCs/>
                <w:szCs w:val="21"/>
                <w:lang w:val="zh-CN"/>
              </w:rPr>
            </w:pPr>
          </w:p>
        </w:tc>
        <w:tc>
          <w:tcPr>
            <w:tcW w:w="1559" w:type="dxa"/>
            <w:tcBorders>
              <w:top w:val="single" w:sz="4" w:space="0" w:color="auto"/>
              <w:left w:val="single" w:sz="4" w:space="0" w:color="auto"/>
              <w:bottom w:val="single" w:sz="4" w:space="0" w:color="auto"/>
              <w:right w:val="single" w:sz="4" w:space="0" w:color="auto"/>
            </w:tcBorders>
            <w:vAlign w:val="center"/>
          </w:tcPr>
          <w:p w:rsidR="002F06D3" w:rsidRPr="00464C53" w:rsidRDefault="002F06D3" w:rsidP="00E14FD0">
            <w:pPr>
              <w:autoSpaceDE w:val="0"/>
              <w:autoSpaceDN w:val="0"/>
              <w:adjustRightInd w:val="0"/>
              <w:spacing w:line="360" w:lineRule="auto"/>
              <w:jc w:val="center"/>
              <w:rPr>
                <w:rFonts w:ascii="宋体" w:hAnsi="宋体" w:cs="仿宋_GB2312"/>
                <w:szCs w:val="21"/>
                <w:lang w:val="zh-CN"/>
              </w:rPr>
            </w:pPr>
            <w:r w:rsidRPr="00464C53">
              <w:rPr>
                <w:rFonts w:ascii="宋体" w:hAnsi="宋体" w:cs="仿宋_GB2312" w:hint="eastAsia"/>
                <w:szCs w:val="21"/>
                <w:lang w:val="zh-CN"/>
              </w:rPr>
              <w:t>辅导员</w:t>
            </w:r>
          </w:p>
        </w:tc>
        <w:tc>
          <w:tcPr>
            <w:tcW w:w="1559" w:type="dxa"/>
            <w:tcBorders>
              <w:top w:val="single" w:sz="6" w:space="0" w:color="auto"/>
              <w:left w:val="single" w:sz="4" w:space="0" w:color="auto"/>
              <w:bottom w:val="single" w:sz="6" w:space="0" w:color="auto"/>
              <w:right w:val="single" w:sz="6" w:space="0" w:color="auto"/>
            </w:tcBorders>
            <w:vAlign w:val="center"/>
          </w:tcPr>
          <w:p w:rsidR="002F06D3" w:rsidRPr="006B51B7" w:rsidRDefault="002F06D3" w:rsidP="00E14FD0">
            <w:pPr>
              <w:autoSpaceDE w:val="0"/>
              <w:autoSpaceDN w:val="0"/>
              <w:adjustRightInd w:val="0"/>
              <w:spacing w:line="360" w:lineRule="auto"/>
              <w:rPr>
                <w:rFonts w:ascii="宋体" w:hAnsi="宋体" w:cs="仿宋_GB2312"/>
                <w:szCs w:val="21"/>
                <w:lang w:val="zh-CN"/>
              </w:rPr>
            </w:pPr>
            <w:r w:rsidRPr="006B51B7">
              <w:rPr>
                <w:rFonts w:ascii="宋体" w:hAnsi="宋体" w:cs="仿宋_GB2312" w:hint="eastAsia"/>
                <w:szCs w:val="21"/>
                <w:lang w:val="zh-CN"/>
              </w:rPr>
              <w:t>学生思想政治工作及实务</w:t>
            </w:r>
          </w:p>
        </w:tc>
        <w:tc>
          <w:tcPr>
            <w:tcW w:w="851" w:type="dxa"/>
            <w:tcBorders>
              <w:top w:val="single" w:sz="6" w:space="0" w:color="auto"/>
              <w:left w:val="single" w:sz="6" w:space="0" w:color="auto"/>
              <w:bottom w:val="single" w:sz="6" w:space="0" w:color="auto"/>
              <w:right w:val="single" w:sz="6" w:space="0" w:color="auto"/>
            </w:tcBorders>
            <w:vAlign w:val="center"/>
          </w:tcPr>
          <w:p w:rsidR="002F06D3" w:rsidRPr="006B51B7" w:rsidRDefault="002F06D3" w:rsidP="00E14FD0">
            <w:pPr>
              <w:autoSpaceDE w:val="0"/>
              <w:autoSpaceDN w:val="0"/>
              <w:adjustRightInd w:val="0"/>
              <w:spacing w:line="360" w:lineRule="auto"/>
              <w:rPr>
                <w:rFonts w:ascii="宋体" w:hAnsi="宋体" w:cs="仿宋_GB2312"/>
                <w:szCs w:val="21"/>
                <w:lang w:val="zh-CN"/>
              </w:rPr>
            </w:pPr>
            <w:r w:rsidRPr="006B51B7">
              <w:rPr>
                <w:rFonts w:ascii="宋体" w:hAnsi="宋体" w:cs="仿宋_GB2312" w:hint="eastAsia"/>
                <w:szCs w:val="21"/>
                <w:lang w:val="zh-CN"/>
              </w:rPr>
              <w:t>选择题</w:t>
            </w:r>
          </w:p>
          <w:p w:rsidR="002F06D3" w:rsidRPr="006B51B7" w:rsidRDefault="002F06D3" w:rsidP="00E14FD0">
            <w:pPr>
              <w:autoSpaceDE w:val="0"/>
              <w:autoSpaceDN w:val="0"/>
              <w:adjustRightInd w:val="0"/>
              <w:spacing w:line="360" w:lineRule="auto"/>
              <w:rPr>
                <w:rFonts w:ascii="宋体" w:hAnsi="宋体" w:cs="仿宋_GB2312"/>
                <w:szCs w:val="21"/>
                <w:lang w:val="zh-CN"/>
              </w:rPr>
            </w:pPr>
            <w:r w:rsidRPr="006B51B7">
              <w:rPr>
                <w:rFonts w:ascii="宋体" w:hAnsi="宋体" w:cs="仿宋_GB2312" w:hint="eastAsia"/>
                <w:szCs w:val="21"/>
                <w:lang w:val="zh-CN"/>
              </w:rPr>
              <w:t>简答题</w:t>
            </w:r>
          </w:p>
          <w:p w:rsidR="002F06D3" w:rsidRPr="006B51B7" w:rsidRDefault="002F06D3" w:rsidP="00E14FD0">
            <w:pPr>
              <w:autoSpaceDE w:val="0"/>
              <w:autoSpaceDN w:val="0"/>
              <w:adjustRightInd w:val="0"/>
              <w:spacing w:line="360" w:lineRule="auto"/>
              <w:rPr>
                <w:rFonts w:ascii="宋体" w:hAnsi="宋体" w:cs="仿宋_GB2312"/>
                <w:szCs w:val="21"/>
                <w:lang w:val="zh-CN"/>
              </w:rPr>
            </w:pPr>
            <w:r w:rsidRPr="006B51B7">
              <w:rPr>
                <w:rFonts w:ascii="宋体" w:hAnsi="宋体" w:cs="仿宋_GB2312" w:hint="eastAsia"/>
                <w:szCs w:val="21"/>
                <w:lang w:val="zh-CN"/>
              </w:rPr>
              <w:t>应用题</w:t>
            </w:r>
          </w:p>
        </w:tc>
        <w:tc>
          <w:tcPr>
            <w:tcW w:w="9639" w:type="dxa"/>
            <w:tcBorders>
              <w:top w:val="single" w:sz="6" w:space="0" w:color="auto"/>
              <w:left w:val="single" w:sz="6" w:space="0" w:color="auto"/>
              <w:bottom w:val="single" w:sz="6" w:space="0" w:color="auto"/>
              <w:right w:val="single" w:sz="6" w:space="0" w:color="auto"/>
            </w:tcBorders>
            <w:vAlign w:val="center"/>
          </w:tcPr>
          <w:p w:rsidR="002F06D3" w:rsidRPr="000722B8" w:rsidRDefault="002F06D3" w:rsidP="00E14FD0">
            <w:pPr>
              <w:widowControl/>
              <w:spacing w:line="430" w:lineRule="exact"/>
              <w:jc w:val="left"/>
              <w:rPr>
                <w:rFonts w:ascii="宋体" w:hAnsi="宋体" w:cs="宋体"/>
                <w:kern w:val="0"/>
                <w:szCs w:val="21"/>
              </w:rPr>
            </w:pPr>
            <w:r w:rsidRPr="000722B8">
              <w:rPr>
                <w:rFonts w:ascii="宋体" w:hAnsi="宋体" w:cs="宋体"/>
                <w:kern w:val="0"/>
                <w:szCs w:val="21"/>
              </w:rPr>
              <w:t>1.中共中央国务院关于进一步加强和改进大学生思想政治教育的意见（中发[2004]16号）</w:t>
            </w:r>
            <w:r w:rsidRPr="000722B8">
              <w:rPr>
                <w:rFonts w:ascii="宋体" w:hAnsi="宋体" w:cs="宋体"/>
                <w:kern w:val="0"/>
                <w:szCs w:val="21"/>
              </w:rPr>
              <w:br/>
              <w:t>2.教育部卫生部共青团中央进一步加强和改进大学生心理健康教育的意见（教社政[2005]1号）</w:t>
            </w:r>
            <w:r w:rsidRPr="000722B8">
              <w:rPr>
                <w:rFonts w:ascii="宋体" w:hAnsi="宋体" w:cs="宋体"/>
                <w:kern w:val="0"/>
                <w:szCs w:val="21"/>
              </w:rPr>
              <w:br/>
              <w:t>3.普通高等学校辅导员队伍建设规定（教育部令第24号）</w:t>
            </w:r>
            <w:r w:rsidRPr="000722B8">
              <w:rPr>
                <w:rFonts w:ascii="宋体" w:hAnsi="宋体" w:cs="宋体"/>
                <w:kern w:val="0"/>
                <w:szCs w:val="21"/>
              </w:rPr>
              <w:br/>
              <w:t>4.普通高等学校学生管理规定（教育部令第21号）</w:t>
            </w:r>
            <w:r w:rsidRPr="000722B8">
              <w:rPr>
                <w:rFonts w:ascii="宋体" w:hAnsi="宋体" w:cs="宋体"/>
                <w:kern w:val="0"/>
                <w:szCs w:val="21"/>
              </w:rPr>
              <w:br/>
              <w:t>5.高等学校学生勤工助学管理办法（教财〔2007〕7号）</w:t>
            </w:r>
            <w:r w:rsidRPr="000722B8">
              <w:rPr>
                <w:rFonts w:ascii="宋体" w:hAnsi="宋体" w:cs="宋体"/>
                <w:kern w:val="0"/>
                <w:szCs w:val="21"/>
              </w:rPr>
              <w:br/>
              <w:t>6.中华人民共和国精神卫生法（主席令第62号）</w:t>
            </w:r>
            <w:r w:rsidRPr="000722B8">
              <w:rPr>
                <w:rFonts w:ascii="宋体" w:hAnsi="宋体" w:cs="宋体"/>
                <w:kern w:val="0"/>
                <w:szCs w:val="21"/>
              </w:rPr>
              <w:br/>
              <w:t>7.关于调整完善国家助学贷款相关政策措施的通知（财教[2014]180号）</w:t>
            </w:r>
            <w:r w:rsidRPr="000722B8">
              <w:rPr>
                <w:rFonts w:ascii="宋体" w:hAnsi="宋体" w:cs="宋体"/>
                <w:kern w:val="0"/>
                <w:szCs w:val="21"/>
              </w:rPr>
              <w:br/>
              <w:t>8.刘利华，学校常用工作文书写作规范与范例，广西人民出版社，2008年出版</w:t>
            </w:r>
            <w:r w:rsidRPr="000722B8">
              <w:rPr>
                <w:rFonts w:ascii="宋体" w:hAnsi="宋体" w:cs="宋体"/>
                <w:kern w:val="0"/>
                <w:szCs w:val="21"/>
              </w:rPr>
              <w:br/>
              <w:t>9.叶斌，督导与反思：心理咨询案例集（大学生篇），华东师范大学出版社，2009年7月出版</w:t>
            </w:r>
            <w:r w:rsidRPr="000722B8">
              <w:rPr>
                <w:rFonts w:ascii="宋体" w:hAnsi="宋体" w:cs="宋体"/>
                <w:kern w:val="0"/>
                <w:szCs w:val="21"/>
              </w:rPr>
              <w:br/>
              <w:t>10.高等学校辅导员职业能力标准（暂行）（教思政[2014]2号）</w:t>
            </w:r>
            <w:r w:rsidRPr="000722B8">
              <w:rPr>
                <w:rFonts w:ascii="宋体" w:hAnsi="宋体" w:cs="宋体"/>
                <w:kern w:val="0"/>
                <w:szCs w:val="21"/>
              </w:rPr>
              <w:br/>
              <w:t>11.教育部关于加强高等学校辅导员、班主任队伍建设的意见（教社政［2005］2号）</w:t>
            </w:r>
            <w:r w:rsidRPr="000722B8">
              <w:rPr>
                <w:rFonts w:ascii="宋体" w:hAnsi="宋体" w:cs="宋体"/>
                <w:kern w:val="0"/>
                <w:szCs w:val="21"/>
              </w:rPr>
              <w:br/>
              <w:t>12.中华人民共和国教育法</w:t>
            </w:r>
            <w:r w:rsidRPr="000722B8">
              <w:rPr>
                <w:rFonts w:ascii="宋体" w:hAnsi="宋体" w:cs="宋体"/>
                <w:kern w:val="0"/>
                <w:szCs w:val="21"/>
              </w:rPr>
              <w:br/>
              <w:t>13.学生伤害事故处理办法（教育部令第12号）</w:t>
            </w:r>
          </w:p>
        </w:tc>
      </w:tr>
      <w:tr w:rsidR="002F06D3" w:rsidRPr="00EB520D" w:rsidTr="00E14FD0">
        <w:tc>
          <w:tcPr>
            <w:tcW w:w="534" w:type="dxa"/>
            <w:vMerge/>
            <w:tcBorders>
              <w:top w:val="single" w:sz="4" w:space="0" w:color="auto"/>
              <w:left w:val="single" w:sz="4" w:space="0" w:color="auto"/>
              <w:bottom w:val="single" w:sz="4" w:space="0" w:color="auto"/>
              <w:right w:val="single" w:sz="4" w:space="0" w:color="auto"/>
            </w:tcBorders>
            <w:vAlign w:val="center"/>
          </w:tcPr>
          <w:p w:rsidR="002F06D3" w:rsidRPr="00464C53" w:rsidRDefault="002F06D3" w:rsidP="00E14FD0">
            <w:pPr>
              <w:widowControl/>
              <w:spacing w:line="360" w:lineRule="auto"/>
              <w:jc w:val="left"/>
              <w:rPr>
                <w:rFonts w:ascii="宋体" w:hAnsi="宋体" w:cs="仿宋_GB2312"/>
                <w:b/>
                <w:bCs/>
                <w:szCs w:val="21"/>
                <w:lang w:val="zh-CN"/>
              </w:rPr>
            </w:pPr>
          </w:p>
        </w:tc>
        <w:tc>
          <w:tcPr>
            <w:tcW w:w="1559" w:type="dxa"/>
            <w:tcBorders>
              <w:top w:val="single" w:sz="4" w:space="0" w:color="auto"/>
              <w:left w:val="single" w:sz="4" w:space="0" w:color="auto"/>
              <w:bottom w:val="single" w:sz="4" w:space="0" w:color="auto"/>
              <w:right w:val="single" w:sz="4" w:space="0" w:color="auto"/>
            </w:tcBorders>
            <w:vAlign w:val="center"/>
          </w:tcPr>
          <w:p w:rsidR="002F06D3" w:rsidRPr="009F630F" w:rsidRDefault="002F06D3" w:rsidP="00E14FD0">
            <w:pPr>
              <w:autoSpaceDE w:val="0"/>
              <w:autoSpaceDN w:val="0"/>
              <w:adjustRightInd w:val="0"/>
              <w:spacing w:line="360" w:lineRule="auto"/>
              <w:jc w:val="center"/>
              <w:rPr>
                <w:rFonts w:ascii="宋体" w:hAnsi="宋体" w:cs="仿宋_GB2312"/>
                <w:szCs w:val="21"/>
                <w:lang w:val="zh-CN"/>
              </w:rPr>
            </w:pPr>
            <w:r>
              <w:rPr>
                <w:rFonts w:ascii="宋体" w:hAnsi="宋体" w:cs="仿宋_GB2312" w:hint="eastAsia"/>
                <w:szCs w:val="21"/>
                <w:lang w:val="zh-CN"/>
              </w:rPr>
              <w:t>信息技术支持</w:t>
            </w:r>
          </w:p>
        </w:tc>
        <w:tc>
          <w:tcPr>
            <w:tcW w:w="1559" w:type="dxa"/>
            <w:tcBorders>
              <w:top w:val="single" w:sz="6" w:space="0" w:color="auto"/>
              <w:left w:val="single" w:sz="4" w:space="0" w:color="auto"/>
              <w:bottom w:val="single" w:sz="6" w:space="0" w:color="auto"/>
              <w:right w:val="single" w:sz="6" w:space="0" w:color="auto"/>
            </w:tcBorders>
            <w:vAlign w:val="center"/>
          </w:tcPr>
          <w:p w:rsidR="002F06D3" w:rsidRPr="000D71C7" w:rsidRDefault="002F06D3" w:rsidP="00E14FD0">
            <w:pPr>
              <w:widowControl/>
              <w:jc w:val="left"/>
              <w:rPr>
                <w:rFonts w:ascii="宋体" w:hAnsi="宋体" w:cs="仿宋_GB2312"/>
                <w:szCs w:val="21"/>
                <w:lang w:val="zh-CN"/>
              </w:rPr>
            </w:pPr>
            <w:r w:rsidRPr="000D71C7">
              <w:rPr>
                <w:rFonts w:ascii="宋体" w:hAnsi="宋体" w:cs="仿宋_GB2312"/>
                <w:szCs w:val="21"/>
                <w:lang w:val="zh-CN"/>
              </w:rPr>
              <w:t>模拟电路</w:t>
            </w:r>
            <w:r>
              <w:rPr>
                <w:rFonts w:ascii="宋体" w:hAnsi="宋体" w:cs="仿宋_GB2312" w:hint="eastAsia"/>
                <w:szCs w:val="21"/>
                <w:lang w:val="zh-CN"/>
              </w:rPr>
              <w:t>线路</w:t>
            </w:r>
            <w:r w:rsidRPr="000D71C7">
              <w:rPr>
                <w:rFonts w:ascii="宋体" w:hAnsi="宋体" w:cs="仿宋_GB2312"/>
                <w:szCs w:val="21"/>
                <w:lang w:val="zh-CN"/>
              </w:rPr>
              <w:t>、数字电路</w:t>
            </w:r>
          </w:p>
        </w:tc>
        <w:tc>
          <w:tcPr>
            <w:tcW w:w="851" w:type="dxa"/>
            <w:tcBorders>
              <w:top w:val="single" w:sz="6" w:space="0" w:color="auto"/>
              <w:left w:val="single" w:sz="6" w:space="0" w:color="auto"/>
              <w:bottom w:val="single" w:sz="6" w:space="0" w:color="auto"/>
              <w:right w:val="single" w:sz="6" w:space="0" w:color="auto"/>
            </w:tcBorders>
            <w:vAlign w:val="center"/>
          </w:tcPr>
          <w:p w:rsidR="002F06D3" w:rsidRPr="006B51B7" w:rsidRDefault="002F06D3" w:rsidP="00E14FD0">
            <w:pPr>
              <w:autoSpaceDE w:val="0"/>
              <w:autoSpaceDN w:val="0"/>
              <w:adjustRightInd w:val="0"/>
              <w:spacing w:line="360" w:lineRule="auto"/>
              <w:rPr>
                <w:rFonts w:ascii="宋体" w:hAnsi="宋体" w:cs="仿宋_GB2312"/>
                <w:szCs w:val="21"/>
                <w:lang w:val="zh-CN"/>
              </w:rPr>
            </w:pPr>
            <w:r w:rsidRPr="006B51B7">
              <w:rPr>
                <w:rFonts w:ascii="宋体" w:hAnsi="宋体" w:cs="仿宋_GB2312" w:hint="eastAsia"/>
                <w:szCs w:val="21"/>
                <w:lang w:val="zh-CN"/>
              </w:rPr>
              <w:t>选择题</w:t>
            </w:r>
          </w:p>
          <w:p w:rsidR="002F06D3" w:rsidRPr="006B51B7" w:rsidRDefault="002F06D3" w:rsidP="00E14FD0">
            <w:pPr>
              <w:autoSpaceDE w:val="0"/>
              <w:autoSpaceDN w:val="0"/>
              <w:adjustRightInd w:val="0"/>
              <w:spacing w:line="360" w:lineRule="auto"/>
              <w:rPr>
                <w:rFonts w:ascii="宋体" w:hAnsi="宋体" w:cs="仿宋_GB2312"/>
                <w:szCs w:val="21"/>
                <w:lang w:val="zh-CN"/>
              </w:rPr>
            </w:pPr>
            <w:r w:rsidRPr="006B51B7">
              <w:rPr>
                <w:rFonts w:ascii="宋体" w:hAnsi="宋体" w:cs="仿宋_GB2312" w:hint="eastAsia"/>
                <w:szCs w:val="21"/>
                <w:lang w:val="zh-CN"/>
              </w:rPr>
              <w:t>简答题</w:t>
            </w:r>
          </w:p>
          <w:p w:rsidR="002F06D3" w:rsidRPr="006B51B7" w:rsidRDefault="002F06D3" w:rsidP="00E14FD0">
            <w:pPr>
              <w:autoSpaceDE w:val="0"/>
              <w:autoSpaceDN w:val="0"/>
              <w:adjustRightInd w:val="0"/>
              <w:spacing w:line="360" w:lineRule="auto"/>
              <w:rPr>
                <w:rFonts w:ascii="宋体" w:hAnsi="宋体" w:cs="仿宋_GB2312"/>
                <w:szCs w:val="21"/>
                <w:lang w:val="zh-CN"/>
              </w:rPr>
            </w:pPr>
            <w:r w:rsidRPr="006B51B7">
              <w:rPr>
                <w:rFonts w:ascii="宋体" w:hAnsi="宋体" w:cs="仿宋_GB2312" w:hint="eastAsia"/>
                <w:szCs w:val="21"/>
                <w:lang w:val="zh-CN"/>
              </w:rPr>
              <w:t>应用题</w:t>
            </w:r>
          </w:p>
        </w:tc>
        <w:tc>
          <w:tcPr>
            <w:tcW w:w="9639" w:type="dxa"/>
            <w:tcBorders>
              <w:top w:val="single" w:sz="6" w:space="0" w:color="auto"/>
              <w:left w:val="single" w:sz="6" w:space="0" w:color="auto"/>
              <w:bottom w:val="single" w:sz="6" w:space="0" w:color="auto"/>
              <w:right w:val="single" w:sz="6" w:space="0" w:color="auto"/>
            </w:tcBorders>
            <w:vAlign w:val="center"/>
          </w:tcPr>
          <w:p w:rsidR="002F06D3" w:rsidRPr="009F630F" w:rsidRDefault="002F06D3" w:rsidP="00E14FD0">
            <w:pPr>
              <w:autoSpaceDE w:val="0"/>
              <w:autoSpaceDN w:val="0"/>
              <w:adjustRightInd w:val="0"/>
              <w:spacing w:line="430" w:lineRule="exact"/>
              <w:rPr>
                <w:rFonts w:ascii="宋体" w:hAnsi="宋体" w:cs="仿宋_GB2312"/>
                <w:szCs w:val="21"/>
                <w:lang w:val="zh-CN"/>
              </w:rPr>
            </w:pPr>
            <w:r>
              <w:rPr>
                <w:rFonts w:ascii="宋体" w:hAnsi="宋体" w:cs="仿宋_GB2312" w:hint="eastAsia"/>
                <w:szCs w:val="21"/>
                <w:lang w:val="zh-CN"/>
              </w:rPr>
              <w:t>1</w:t>
            </w:r>
            <w:r w:rsidRPr="009F630F">
              <w:rPr>
                <w:rFonts w:ascii="宋体" w:hAnsi="宋体" w:cs="仿宋_GB2312" w:hint="eastAsia"/>
                <w:szCs w:val="21"/>
                <w:lang w:val="zh-CN"/>
              </w:rPr>
              <w:t>.《电子线路线性部分》（第四版） 谢嘉奎 高等教育出版社</w:t>
            </w:r>
          </w:p>
          <w:p w:rsidR="002F06D3" w:rsidRPr="009F630F" w:rsidRDefault="002F06D3" w:rsidP="00E14FD0">
            <w:pPr>
              <w:autoSpaceDE w:val="0"/>
              <w:autoSpaceDN w:val="0"/>
              <w:adjustRightInd w:val="0"/>
              <w:spacing w:line="430" w:lineRule="exact"/>
              <w:rPr>
                <w:rFonts w:ascii="宋体" w:hAnsi="宋体" w:cs="仿宋_GB2312"/>
                <w:szCs w:val="21"/>
                <w:lang w:val="zh-CN"/>
              </w:rPr>
            </w:pPr>
            <w:r>
              <w:rPr>
                <w:rFonts w:ascii="宋体" w:hAnsi="宋体" w:cs="仿宋_GB2312" w:hint="eastAsia"/>
                <w:szCs w:val="21"/>
                <w:lang w:val="zh-CN"/>
              </w:rPr>
              <w:t>2</w:t>
            </w:r>
            <w:r w:rsidRPr="009F630F">
              <w:rPr>
                <w:rFonts w:ascii="宋体" w:hAnsi="宋体" w:cs="仿宋_GB2312" w:hint="eastAsia"/>
                <w:szCs w:val="21"/>
                <w:lang w:val="zh-CN"/>
              </w:rPr>
              <w:t>.《电子线路非线性部分》（第四版） 谢嘉奎 高等教育出版社</w:t>
            </w:r>
          </w:p>
          <w:p w:rsidR="002F06D3" w:rsidRPr="009F630F" w:rsidRDefault="002F06D3" w:rsidP="00E14FD0">
            <w:pPr>
              <w:autoSpaceDE w:val="0"/>
              <w:autoSpaceDN w:val="0"/>
              <w:adjustRightInd w:val="0"/>
              <w:spacing w:line="430" w:lineRule="exact"/>
              <w:rPr>
                <w:rFonts w:ascii="宋体" w:hAnsi="宋体" w:cs="仿宋_GB2312"/>
                <w:szCs w:val="21"/>
                <w:lang w:val="zh-CN"/>
              </w:rPr>
            </w:pPr>
            <w:r>
              <w:rPr>
                <w:rFonts w:ascii="宋体" w:hAnsi="宋体" w:cs="仿宋_GB2312" w:hint="eastAsia"/>
                <w:szCs w:val="21"/>
                <w:lang w:val="zh-CN"/>
              </w:rPr>
              <w:t>3</w:t>
            </w:r>
            <w:r w:rsidRPr="009F630F">
              <w:rPr>
                <w:rFonts w:ascii="宋体" w:hAnsi="宋体" w:cs="仿宋_GB2312" w:hint="eastAsia"/>
                <w:szCs w:val="21"/>
                <w:lang w:val="zh-CN"/>
              </w:rPr>
              <w:t>.《电路》（第四版） 邱关源 高等教育出版社</w:t>
            </w:r>
          </w:p>
          <w:p w:rsidR="002F06D3" w:rsidRPr="009F630F" w:rsidRDefault="002F06D3" w:rsidP="00E14FD0">
            <w:pPr>
              <w:autoSpaceDE w:val="0"/>
              <w:autoSpaceDN w:val="0"/>
              <w:adjustRightInd w:val="0"/>
              <w:spacing w:line="430" w:lineRule="exact"/>
              <w:rPr>
                <w:rFonts w:ascii="宋体" w:hAnsi="宋体" w:cs="仿宋_GB2312"/>
                <w:szCs w:val="21"/>
                <w:lang w:val="zh-CN"/>
              </w:rPr>
            </w:pPr>
            <w:r>
              <w:rPr>
                <w:rFonts w:ascii="宋体" w:hAnsi="宋体" w:cs="仿宋_GB2312" w:hint="eastAsia"/>
                <w:szCs w:val="21"/>
                <w:lang w:val="zh-CN"/>
              </w:rPr>
              <w:t>4</w:t>
            </w:r>
            <w:r w:rsidRPr="009F630F">
              <w:rPr>
                <w:rFonts w:ascii="宋体" w:hAnsi="宋体" w:cs="仿宋_GB2312" w:hint="eastAsia"/>
                <w:szCs w:val="21"/>
                <w:lang w:val="zh-CN"/>
              </w:rPr>
              <w:t>.《数字电路》 龚之春 电子科技大学出版社</w:t>
            </w:r>
          </w:p>
        </w:tc>
      </w:tr>
      <w:tr w:rsidR="002F06D3" w:rsidRPr="00EB520D" w:rsidTr="00E14FD0">
        <w:tc>
          <w:tcPr>
            <w:tcW w:w="534" w:type="dxa"/>
            <w:vMerge/>
            <w:tcBorders>
              <w:top w:val="single" w:sz="4" w:space="0" w:color="auto"/>
              <w:left w:val="single" w:sz="6" w:space="0" w:color="auto"/>
              <w:right w:val="single" w:sz="6" w:space="0" w:color="auto"/>
            </w:tcBorders>
            <w:vAlign w:val="center"/>
          </w:tcPr>
          <w:p w:rsidR="002F06D3" w:rsidRPr="00464C53" w:rsidRDefault="002F06D3" w:rsidP="00E14FD0">
            <w:pPr>
              <w:widowControl/>
              <w:spacing w:line="360" w:lineRule="auto"/>
              <w:jc w:val="left"/>
              <w:rPr>
                <w:rFonts w:ascii="宋体" w:hAnsi="宋体" w:cs="仿宋_GB2312"/>
                <w:b/>
                <w:bCs/>
                <w:szCs w:val="21"/>
                <w:lang w:val="zh-CN"/>
              </w:rPr>
            </w:pPr>
          </w:p>
        </w:tc>
        <w:tc>
          <w:tcPr>
            <w:tcW w:w="1559" w:type="dxa"/>
            <w:tcBorders>
              <w:top w:val="single" w:sz="4" w:space="0" w:color="auto"/>
              <w:left w:val="single" w:sz="6" w:space="0" w:color="auto"/>
              <w:bottom w:val="single" w:sz="6" w:space="0" w:color="auto"/>
              <w:right w:val="single" w:sz="6" w:space="0" w:color="auto"/>
            </w:tcBorders>
            <w:vAlign w:val="center"/>
          </w:tcPr>
          <w:p w:rsidR="002F06D3" w:rsidRPr="00464C53" w:rsidRDefault="002F06D3" w:rsidP="00E14FD0">
            <w:pPr>
              <w:autoSpaceDE w:val="0"/>
              <w:autoSpaceDN w:val="0"/>
              <w:adjustRightInd w:val="0"/>
              <w:spacing w:line="360" w:lineRule="auto"/>
              <w:jc w:val="center"/>
              <w:rPr>
                <w:rFonts w:ascii="宋体" w:hAnsi="宋体" w:cs="仿宋_GB2312"/>
                <w:szCs w:val="21"/>
                <w:lang w:val="zh-CN"/>
              </w:rPr>
            </w:pPr>
            <w:r>
              <w:rPr>
                <w:rFonts w:ascii="宋体" w:hAnsi="宋体" w:cs="仿宋_GB2312" w:hint="eastAsia"/>
                <w:szCs w:val="21"/>
                <w:lang w:val="zh-CN"/>
              </w:rPr>
              <w:t>行政管理（含教学秘书）</w:t>
            </w:r>
          </w:p>
        </w:tc>
        <w:tc>
          <w:tcPr>
            <w:tcW w:w="1559" w:type="dxa"/>
            <w:tcBorders>
              <w:top w:val="single" w:sz="6" w:space="0" w:color="auto"/>
              <w:left w:val="single" w:sz="6" w:space="0" w:color="auto"/>
              <w:bottom w:val="single" w:sz="6" w:space="0" w:color="auto"/>
              <w:right w:val="single" w:sz="6" w:space="0" w:color="auto"/>
            </w:tcBorders>
            <w:vAlign w:val="center"/>
          </w:tcPr>
          <w:p w:rsidR="002F06D3" w:rsidRPr="006B51B7" w:rsidRDefault="002F06D3" w:rsidP="00E14FD0">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高职</w:t>
            </w:r>
            <w:r w:rsidRPr="006B51B7">
              <w:rPr>
                <w:rFonts w:ascii="宋体" w:hAnsi="宋体" w:cs="仿宋_GB2312" w:hint="eastAsia"/>
                <w:szCs w:val="21"/>
                <w:lang w:val="zh-CN"/>
              </w:rPr>
              <w:t>教育</w:t>
            </w:r>
            <w:r>
              <w:rPr>
                <w:rFonts w:ascii="宋体" w:hAnsi="宋体" w:cs="仿宋_GB2312" w:hint="eastAsia"/>
                <w:szCs w:val="21"/>
                <w:lang w:val="zh-CN"/>
              </w:rPr>
              <w:t>相关关政策</w:t>
            </w:r>
            <w:r w:rsidRPr="006B51B7">
              <w:rPr>
                <w:rFonts w:ascii="宋体" w:hAnsi="宋体" w:cs="仿宋_GB2312" w:hint="eastAsia"/>
                <w:szCs w:val="21"/>
                <w:lang w:val="zh-CN"/>
              </w:rPr>
              <w:t>、</w:t>
            </w:r>
            <w:r>
              <w:rPr>
                <w:rFonts w:ascii="宋体" w:hAnsi="宋体" w:cs="仿宋_GB2312" w:hint="eastAsia"/>
                <w:szCs w:val="21"/>
                <w:lang w:val="zh-CN"/>
              </w:rPr>
              <w:t>行政</w:t>
            </w:r>
            <w:r w:rsidRPr="006B51B7">
              <w:rPr>
                <w:rFonts w:ascii="宋体" w:hAnsi="宋体" w:cs="仿宋_GB2312" w:hint="eastAsia"/>
                <w:szCs w:val="21"/>
                <w:lang w:val="zh-CN"/>
              </w:rPr>
              <w:t>管理</w:t>
            </w:r>
          </w:p>
        </w:tc>
        <w:tc>
          <w:tcPr>
            <w:tcW w:w="851" w:type="dxa"/>
            <w:tcBorders>
              <w:top w:val="single" w:sz="6" w:space="0" w:color="auto"/>
              <w:left w:val="single" w:sz="6" w:space="0" w:color="auto"/>
              <w:bottom w:val="single" w:sz="6" w:space="0" w:color="auto"/>
              <w:right w:val="single" w:sz="6" w:space="0" w:color="auto"/>
            </w:tcBorders>
            <w:vAlign w:val="center"/>
          </w:tcPr>
          <w:p w:rsidR="002F06D3" w:rsidRPr="006B51B7" w:rsidRDefault="002F06D3" w:rsidP="00E14FD0">
            <w:pPr>
              <w:autoSpaceDE w:val="0"/>
              <w:autoSpaceDN w:val="0"/>
              <w:adjustRightInd w:val="0"/>
              <w:spacing w:line="360" w:lineRule="auto"/>
              <w:rPr>
                <w:rFonts w:ascii="宋体" w:hAnsi="宋体" w:cs="仿宋_GB2312"/>
                <w:szCs w:val="21"/>
                <w:lang w:val="zh-CN"/>
              </w:rPr>
            </w:pPr>
            <w:r w:rsidRPr="006B51B7">
              <w:rPr>
                <w:rFonts w:ascii="宋体" w:hAnsi="宋体" w:cs="仿宋_GB2312" w:hint="eastAsia"/>
                <w:szCs w:val="21"/>
                <w:lang w:val="zh-CN"/>
              </w:rPr>
              <w:t>选择题</w:t>
            </w:r>
          </w:p>
          <w:p w:rsidR="002F06D3" w:rsidRPr="006B51B7" w:rsidRDefault="002F06D3" w:rsidP="00E14FD0">
            <w:pPr>
              <w:autoSpaceDE w:val="0"/>
              <w:autoSpaceDN w:val="0"/>
              <w:adjustRightInd w:val="0"/>
              <w:spacing w:line="360" w:lineRule="auto"/>
              <w:rPr>
                <w:rFonts w:ascii="宋体" w:hAnsi="宋体" w:cs="仿宋_GB2312"/>
                <w:szCs w:val="21"/>
                <w:lang w:val="zh-CN"/>
              </w:rPr>
            </w:pPr>
            <w:r w:rsidRPr="006B51B7">
              <w:rPr>
                <w:rFonts w:ascii="宋体" w:hAnsi="宋体" w:cs="仿宋_GB2312" w:hint="eastAsia"/>
                <w:szCs w:val="21"/>
                <w:lang w:val="zh-CN"/>
              </w:rPr>
              <w:t>简答题</w:t>
            </w:r>
          </w:p>
          <w:p w:rsidR="002F06D3" w:rsidRPr="006B51B7" w:rsidRDefault="002F06D3" w:rsidP="00E14FD0">
            <w:pPr>
              <w:autoSpaceDE w:val="0"/>
              <w:autoSpaceDN w:val="0"/>
              <w:adjustRightInd w:val="0"/>
              <w:spacing w:line="360" w:lineRule="auto"/>
              <w:rPr>
                <w:rFonts w:ascii="宋体" w:hAnsi="宋体" w:cs="仿宋_GB2312"/>
                <w:szCs w:val="21"/>
                <w:lang w:val="zh-CN"/>
              </w:rPr>
            </w:pPr>
            <w:r w:rsidRPr="006B51B7">
              <w:rPr>
                <w:rFonts w:ascii="宋体" w:hAnsi="宋体" w:cs="仿宋_GB2312" w:hint="eastAsia"/>
                <w:szCs w:val="21"/>
                <w:lang w:val="zh-CN"/>
              </w:rPr>
              <w:t>应用题</w:t>
            </w:r>
          </w:p>
        </w:tc>
        <w:tc>
          <w:tcPr>
            <w:tcW w:w="9639" w:type="dxa"/>
            <w:tcBorders>
              <w:top w:val="single" w:sz="6" w:space="0" w:color="auto"/>
              <w:left w:val="single" w:sz="6" w:space="0" w:color="auto"/>
              <w:bottom w:val="single" w:sz="6" w:space="0" w:color="auto"/>
              <w:right w:val="single" w:sz="6" w:space="0" w:color="auto"/>
            </w:tcBorders>
            <w:vAlign w:val="center"/>
          </w:tcPr>
          <w:p w:rsidR="002F06D3" w:rsidRPr="002016B3" w:rsidRDefault="002F06D3" w:rsidP="00E14FD0">
            <w:pPr>
              <w:autoSpaceDE w:val="0"/>
              <w:autoSpaceDN w:val="0"/>
              <w:adjustRightInd w:val="0"/>
              <w:spacing w:line="360" w:lineRule="auto"/>
              <w:rPr>
                <w:rFonts w:ascii="宋体" w:hAnsi="宋体" w:cs="宋体"/>
                <w:kern w:val="0"/>
                <w:szCs w:val="21"/>
              </w:rPr>
            </w:pPr>
            <w:r w:rsidRPr="002016B3">
              <w:rPr>
                <w:rFonts w:ascii="宋体" w:hAnsi="宋体" w:cs="仿宋_GB2312" w:hint="eastAsia"/>
                <w:szCs w:val="21"/>
                <w:lang w:val="zh-CN"/>
              </w:rPr>
              <w:t>1.国家旅游局教育部关于加快发展现代旅游职业教育的指导意见（</w:t>
            </w:r>
            <w:r w:rsidRPr="002016B3">
              <w:rPr>
                <w:rFonts w:ascii="宋体" w:hAnsi="宋体" w:cs="宋体" w:hint="eastAsia"/>
                <w:kern w:val="0"/>
                <w:szCs w:val="21"/>
              </w:rPr>
              <w:t>旅发</w:t>
            </w:r>
            <w:r w:rsidRPr="000722B8">
              <w:rPr>
                <w:rFonts w:ascii="宋体" w:hAnsi="宋体" w:cs="宋体"/>
                <w:kern w:val="0"/>
                <w:szCs w:val="21"/>
              </w:rPr>
              <w:t>[201</w:t>
            </w:r>
            <w:r w:rsidRPr="002016B3">
              <w:rPr>
                <w:rFonts w:ascii="宋体" w:hAnsi="宋体" w:cs="宋体" w:hint="eastAsia"/>
                <w:kern w:val="0"/>
                <w:szCs w:val="21"/>
              </w:rPr>
              <w:t>5</w:t>
            </w:r>
            <w:r w:rsidRPr="000722B8">
              <w:rPr>
                <w:rFonts w:ascii="宋体" w:hAnsi="宋体" w:cs="宋体"/>
                <w:kern w:val="0"/>
                <w:szCs w:val="21"/>
              </w:rPr>
              <w:t>]2</w:t>
            </w:r>
            <w:r w:rsidRPr="002016B3">
              <w:rPr>
                <w:rFonts w:ascii="宋体" w:hAnsi="宋体" w:cs="宋体" w:hint="eastAsia"/>
                <w:kern w:val="0"/>
                <w:szCs w:val="21"/>
              </w:rPr>
              <w:t>41</w:t>
            </w:r>
            <w:r w:rsidRPr="000722B8">
              <w:rPr>
                <w:rFonts w:ascii="宋体" w:hAnsi="宋体" w:cs="宋体"/>
                <w:kern w:val="0"/>
                <w:szCs w:val="21"/>
              </w:rPr>
              <w:t>号</w:t>
            </w:r>
            <w:r w:rsidRPr="002016B3">
              <w:rPr>
                <w:rFonts w:ascii="宋体" w:hAnsi="宋体" w:cs="宋体" w:hint="eastAsia"/>
                <w:kern w:val="0"/>
                <w:szCs w:val="21"/>
              </w:rPr>
              <w:t>）</w:t>
            </w:r>
          </w:p>
          <w:p w:rsidR="002F06D3" w:rsidRPr="002016B3" w:rsidRDefault="002F06D3" w:rsidP="00E14FD0">
            <w:pPr>
              <w:autoSpaceDE w:val="0"/>
              <w:autoSpaceDN w:val="0"/>
              <w:adjustRightInd w:val="0"/>
              <w:spacing w:line="360" w:lineRule="auto"/>
              <w:rPr>
                <w:rFonts w:ascii="宋体" w:hAnsi="宋体" w:cs="仿宋_GB2312"/>
                <w:szCs w:val="21"/>
                <w:lang w:val="zh-CN"/>
              </w:rPr>
            </w:pPr>
            <w:r w:rsidRPr="002016B3">
              <w:rPr>
                <w:rFonts w:ascii="宋体" w:hAnsi="宋体" w:cs="仿宋_GB2312" w:hint="eastAsia"/>
                <w:szCs w:val="21"/>
                <w:lang w:val="zh-CN"/>
              </w:rPr>
              <w:t>2.高等职业教育创新发展行动计划（2015-2018年）（教职成[2015]9号）</w:t>
            </w:r>
          </w:p>
          <w:p w:rsidR="002F06D3" w:rsidRPr="00464C53" w:rsidRDefault="002F06D3" w:rsidP="00E14FD0">
            <w:pPr>
              <w:autoSpaceDE w:val="0"/>
              <w:autoSpaceDN w:val="0"/>
              <w:adjustRightInd w:val="0"/>
              <w:spacing w:line="360" w:lineRule="auto"/>
              <w:rPr>
                <w:rFonts w:ascii="宋体" w:hAnsi="宋体" w:cs="宋体"/>
                <w:kern w:val="0"/>
                <w:sz w:val="24"/>
              </w:rPr>
            </w:pPr>
            <w:r>
              <w:rPr>
                <w:rFonts w:ascii="宋体" w:hAnsi="宋体" w:cs="仿宋_GB2312" w:hint="eastAsia"/>
                <w:szCs w:val="21"/>
                <w:lang w:val="zh-CN"/>
              </w:rPr>
              <w:t>3</w:t>
            </w:r>
            <w:r w:rsidRPr="00464C53">
              <w:rPr>
                <w:rFonts w:ascii="宋体" w:hAnsi="宋体" w:cs="仿宋_GB2312"/>
                <w:szCs w:val="21"/>
                <w:lang w:val="zh-CN"/>
              </w:rPr>
              <w:t>.浙江省中长期教育改革和发展规划纲要（2010—2020年）</w:t>
            </w:r>
            <w:r w:rsidRPr="00D956FB">
              <w:rPr>
                <w:rFonts w:ascii="宋体" w:hAnsi="宋体" w:cs="仿宋_GB2312"/>
                <w:b/>
                <w:szCs w:val="21"/>
                <w:lang w:val="zh-CN"/>
              </w:rPr>
              <w:br/>
            </w:r>
            <w:r>
              <w:rPr>
                <w:rFonts w:ascii="宋体" w:hAnsi="宋体" w:cs="仿宋_GB2312" w:hint="eastAsia"/>
                <w:szCs w:val="21"/>
                <w:lang w:val="zh-CN"/>
              </w:rPr>
              <w:t>4</w:t>
            </w:r>
            <w:r w:rsidRPr="00464C53">
              <w:rPr>
                <w:rFonts w:ascii="宋体" w:hAnsi="宋体" w:cs="仿宋_GB2312"/>
                <w:szCs w:val="21"/>
                <w:lang w:val="zh-CN"/>
              </w:rPr>
              <w:t>.国务院关于加快发展现代职业教育的决定（国发[2014]19号）</w:t>
            </w:r>
            <w:r w:rsidRPr="00464C53">
              <w:rPr>
                <w:rFonts w:ascii="宋体" w:hAnsi="宋体" w:cs="仿宋_GB2312"/>
                <w:szCs w:val="21"/>
                <w:lang w:val="zh-CN"/>
              </w:rPr>
              <w:br/>
            </w:r>
            <w:r>
              <w:rPr>
                <w:rFonts w:ascii="宋体" w:hAnsi="宋体" w:cs="仿宋_GB2312" w:hint="eastAsia"/>
                <w:szCs w:val="21"/>
                <w:lang w:val="zh-CN"/>
              </w:rPr>
              <w:t>5</w:t>
            </w:r>
            <w:r w:rsidRPr="00464C53">
              <w:rPr>
                <w:rFonts w:ascii="宋体" w:hAnsi="宋体" w:cs="仿宋_GB2312"/>
                <w:szCs w:val="21"/>
                <w:lang w:val="zh-CN"/>
              </w:rPr>
              <w:t>.刘利华，学校常用工作文书写作规范与范例，广西人民出版社，2008年出版</w:t>
            </w:r>
          </w:p>
        </w:tc>
      </w:tr>
      <w:tr w:rsidR="002F06D3" w:rsidRPr="00EB520D" w:rsidTr="00E14FD0">
        <w:tc>
          <w:tcPr>
            <w:tcW w:w="534" w:type="dxa"/>
            <w:vMerge w:val="restart"/>
            <w:tcBorders>
              <w:left w:val="single" w:sz="6" w:space="0" w:color="auto"/>
              <w:right w:val="single" w:sz="6" w:space="0" w:color="auto"/>
            </w:tcBorders>
            <w:vAlign w:val="center"/>
          </w:tcPr>
          <w:p w:rsidR="002F06D3" w:rsidRPr="00464C53" w:rsidRDefault="002F06D3" w:rsidP="00E14FD0">
            <w:pPr>
              <w:widowControl/>
              <w:spacing w:line="360" w:lineRule="auto"/>
              <w:jc w:val="center"/>
              <w:rPr>
                <w:rFonts w:ascii="宋体" w:hAnsi="宋体" w:cs="仿宋_GB2312"/>
                <w:b/>
                <w:bCs/>
                <w:szCs w:val="21"/>
                <w:lang w:val="zh-CN"/>
              </w:rPr>
            </w:pPr>
            <w:r>
              <w:rPr>
                <w:rFonts w:ascii="宋体" w:hAnsi="宋体" w:cs="仿宋_GB2312" w:hint="eastAsia"/>
                <w:b/>
                <w:bCs/>
                <w:szCs w:val="21"/>
                <w:lang w:val="zh-CN"/>
              </w:rPr>
              <w:t>试卷三</w:t>
            </w:r>
          </w:p>
        </w:tc>
        <w:tc>
          <w:tcPr>
            <w:tcW w:w="1559" w:type="dxa"/>
            <w:tcBorders>
              <w:top w:val="single" w:sz="6" w:space="0" w:color="auto"/>
              <w:left w:val="single" w:sz="6" w:space="0" w:color="auto"/>
              <w:bottom w:val="single" w:sz="6" w:space="0" w:color="auto"/>
              <w:right w:val="single" w:sz="6" w:space="0" w:color="auto"/>
            </w:tcBorders>
            <w:vAlign w:val="center"/>
          </w:tcPr>
          <w:p w:rsidR="002F06D3" w:rsidRPr="00464C53" w:rsidRDefault="002F06D3" w:rsidP="00E14FD0">
            <w:pPr>
              <w:autoSpaceDE w:val="0"/>
              <w:autoSpaceDN w:val="0"/>
              <w:adjustRightInd w:val="0"/>
              <w:spacing w:line="360" w:lineRule="auto"/>
              <w:jc w:val="center"/>
              <w:rPr>
                <w:rFonts w:ascii="宋体" w:hAnsi="宋体" w:cs="仿宋_GB2312"/>
                <w:szCs w:val="21"/>
                <w:lang w:val="zh-CN"/>
              </w:rPr>
            </w:pPr>
            <w:r>
              <w:rPr>
                <w:rFonts w:ascii="宋体" w:hAnsi="宋体" w:cs="仿宋_GB2312" w:hint="eastAsia"/>
                <w:szCs w:val="21"/>
                <w:lang w:val="zh-CN"/>
              </w:rPr>
              <w:t>财务管理</w:t>
            </w:r>
          </w:p>
        </w:tc>
        <w:tc>
          <w:tcPr>
            <w:tcW w:w="1559" w:type="dxa"/>
            <w:tcBorders>
              <w:top w:val="single" w:sz="6" w:space="0" w:color="auto"/>
              <w:left w:val="single" w:sz="6" w:space="0" w:color="auto"/>
              <w:bottom w:val="single" w:sz="6" w:space="0" w:color="auto"/>
              <w:right w:val="single" w:sz="6" w:space="0" w:color="auto"/>
            </w:tcBorders>
            <w:vAlign w:val="center"/>
          </w:tcPr>
          <w:p w:rsidR="002F06D3" w:rsidRPr="006B51B7" w:rsidRDefault="002F06D3" w:rsidP="00E14FD0">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财务管理</w:t>
            </w:r>
          </w:p>
        </w:tc>
        <w:tc>
          <w:tcPr>
            <w:tcW w:w="851" w:type="dxa"/>
            <w:tcBorders>
              <w:top w:val="single" w:sz="6" w:space="0" w:color="auto"/>
              <w:left w:val="single" w:sz="6" w:space="0" w:color="auto"/>
              <w:bottom w:val="single" w:sz="6" w:space="0" w:color="auto"/>
              <w:right w:val="single" w:sz="6" w:space="0" w:color="auto"/>
            </w:tcBorders>
            <w:vAlign w:val="center"/>
          </w:tcPr>
          <w:p w:rsidR="002F06D3" w:rsidRPr="006B51B7" w:rsidRDefault="002F06D3" w:rsidP="00E14FD0">
            <w:pPr>
              <w:autoSpaceDE w:val="0"/>
              <w:autoSpaceDN w:val="0"/>
              <w:adjustRightInd w:val="0"/>
              <w:spacing w:line="360" w:lineRule="auto"/>
              <w:rPr>
                <w:rFonts w:ascii="宋体" w:hAnsi="宋体" w:cs="仿宋_GB2312"/>
                <w:szCs w:val="21"/>
                <w:lang w:val="zh-CN"/>
              </w:rPr>
            </w:pPr>
            <w:r w:rsidRPr="006B51B7">
              <w:rPr>
                <w:rFonts w:ascii="宋体" w:hAnsi="宋体" w:cs="仿宋_GB2312" w:hint="eastAsia"/>
                <w:szCs w:val="21"/>
                <w:lang w:val="zh-CN"/>
              </w:rPr>
              <w:t>选择题</w:t>
            </w:r>
          </w:p>
          <w:p w:rsidR="002F06D3" w:rsidRPr="006B51B7" w:rsidRDefault="002F06D3" w:rsidP="00E14FD0">
            <w:pPr>
              <w:autoSpaceDE w:val="0"/>
              <w:autoSpaceDN w:val="0"/>
              <w:adjustRightInd w:val="0"/>
              <w:spacing w:line="360" w:lineRule="auto"/>
              <w:rPr>
                <w:rFonts w:ascii="宋体" w:hAnsi="宋体" w:cs="仿宋_GB2312"/>
                <w:szCs w:val="21"/>
                <w:lang w:val="zh-CN"/>
              </w:rPr>
            </w:pPr>
            <w:r w:rsidRPr="006B51B7">
              <w:rPr>
                <w:rFonts w:ascii="宋体" w:hAnsi="宋体" w:cs="仿宋_GB2312" w:hint="eastAsia"/>
                <w:szCs w:val="21"/>
                <w:lang w:val="zh-CN"/>
              </w:rPr>
              <w:t>简答题</w:t>
            </w:r>
          </w:p>
          <w:p w:rsidR="002F06D3" w:rsidRPr="006B51B7" w:rsidRDefault="002F06D3" w:rsidP="00E14FD0">
            <w:pPr>
              <w:autoSpaceDE w:val="0"/>
              <w:autoSpaceDN w:val="0"/>
              <w:adjustRightInd w:val="0"/>
              <w:spacing w:line="360" w:lineRule="auto"/>
              <w:rPr>
                <w:rFonts w:ascii="宋体" w:hAnsi="宋体" w:cs="仿宋_GB2312"/>
                <w:szCs w:val="21"/>
                <w:lang w:val="zh-CN"/>
              </w:rPr>
            </w:pPr>
            <w:r w:rsidRPr="006B51B7">
              <w:rPr>
                <w:rFonts w:ascii="宋体" w:hAnsi="宋体" w:cs="仿宋_GB2312" w:hint="eastAsia"/>
                <w:szCs w:val="21"/>
                <w:lang w:val="zh-CN"/>
              </w:rPr>
              <w:t>应用题</w:t>
            </w:r>
          </w:p>
        </w:tc>
        <w:tc>
          <w:tcPr>
            <w:tcW w:w="9639" w:type="dxa"/>
            <w:tcBorders>
              <w:top w:val="single" w:sz="6" w:space="0" w:color="auto"/>
              <w:left w:val="single" w:sz="6" w:space="0" w:color="auto"/>
              <w:bottom w:val="single" w:sz="6" w:space="0" w:color="auto"/>
              <w:right w:val="single" w:sz="6" w:space="0" w:color="auto"/>
            </w:tcBorders>
            <w:vAlign w:val="center"/>
          </w:tcPr>
          <w:p w:rsidR="002F06D3" w:rsidRPr="000C02FB" w:rsidRDefault="009E5AB3" w:rsidP="00E14FD0">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1.</w:t>
            </w:r>
            <w:r w:rsidR="002F06D3" w:rsidRPr="000C02FB">
              <w:rPr>
                <w:rFonts w:ascii="宋体" w:hAnsi="宋体" w:cs="仿宋_GB2312" w:hint="eastAsia"/>
                <w:szCs w:val="21"/>
                <w:lang w:val="zh-CN"/>
              </w:rPr>
              <w:t>2015年度中级会计师职称考试之《中级会计实务》、《财务管理》官方指定教材。</w:t>
            </w:r>
          </w:p>
          <w:p w:rsidR="002F06D3" w:rsidRPr="00E90A44" w:rsidRDefault="002F06D3" w:rsidP="00E14FD0">
            <w:pPr>
              <w:autoSpaceDE w:val="0"/>
              <w:autoSpaceDN w:val="0"/>
              <w:adjustRightInd w:val="0"/>
              <w:spacing w:line="360" w:lineRule="auto"/>
              <w:rPr>
                <w:rFonts w:ascii="宋体" w:hAnsi="宋体" w:cs="仿宋_GB2312"/>
                <w:color w:val="FF0000"/>
                <w:szCs w:val="21"/>
                <w:lang w:val="zh-CN"/>
              </w:rPr>
            </w:pPr>
            <w:r w:rsidRPr="000C02FB">
              <w:rPr>
                <w:rFonts w:ascii="宋体" w:hAnsi="宋体" w:cs="仿宋_GB2312" w:hint="eastAsia"/>
                <w:szCs w:val="21"/>
                <w:lang w:val="zh-CN"/>
              </w:rPr>
              <w:t>财政部会计资格评价中心著，中国财政经济出版社， 2015年出版</w:t>
            </w:r>
          </w:p>
        </w:tc>
      </w:tr>
      <w:tr w:rsidR="002F06D3" w:rsidRPr="00EB520D" w:rsidTr="00E14FD0">
        <w:tc>
          <w:tcPr>
            <w:tcW w:w="534" w:type="dxa"/>
            <w:vMerge/>
            <w:tcBorders>
              <w:left w:val="single" w:sz="6" w:space="0" w:color="auto"/>
              <w:right w:val="single" w:sz="6" w:space="0" w:color="auto"/>
            </w:tcBorders>
            <w:vAlign w:val="center"/>
          </w:tcPr>
          <w:p w:rsidR="002F06D3" w:rsidRPr="00464C53" w:rsidRDefault="002F06D3" w:rsidP="00E14FD0">
            <w:pPr>
              <w:widowControl/>
              <w:spacing w:line="360" w:lineRule="auto"/>
              <w:jc w:val="left"/>
              <w:rPr>
                <w:rFonts w:ascii="宋体" w:hAnsi="宋体" w:cs="仿宋_GB2312"/>
                <w:b/>
                <w:bCs/>
                <w:szCs w:val="21"/>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2F06D3" w:rsidRDefault="002F06D3" w:rsidP="00E14FD0">
            <w:pPr>
              <w:autoSpaceDE w:val="0"/>
              <w:autoSpaceDN w:val="0"/>
              <w:adjustRightInd w:val="0"/>
              <w:spacing w:line="360" w:lineRule="auto"/>
              <w:jc w:val="center"/>
              <w:rPr>
                <w:rFonts w:ascii="宋体" w:hAnsi="宋体" w:cs="仿宋_GB2312"/>
                <w:szCs w:val="21"/>
                <w:lang w:val="zh-CN"/>
              </w:rPr>
            </w:pPr>
            <w:r>
              <w:rPr>
                <w:rFonts w:ascii="宋体" w:hAnsi="宋体" w:cs="仿宋_GB2312" w:hint="eastAsia"/>
                <w:szCs w:val="21"/>
                <w:lang w:val="zh-CN"/>
              </w:rPr>
              <w:t>基建管理</w:t>
            </w:r>
          </w:p>
        </w:tc>
        <w:tc>
          <w:tcPr>
            <w:tcW w:w="1559" w:type="dxa"/>
            <w:tcBorders>
              <w:top w:val="single" w:sz="6" w:space="0" w:color="auto"/>
              <w:left w:val="single" w:sz="6" w:space="0" w:color="auto"/>
              <w:bottom w:val="single" w:sz="6" w:space="0" w:color="auto"/>
              <w:right w:val="single" w:sz="6" w:space="0" w:color="auto"/>
            </w:tcBorders>
            <w:vAlign w:val="center"/>
          </w:tcPr>
          <w:p w:rsidR="002F06D3" w:rsidRPr="006B51B7" w:rsidRDefault="002F06D3" w:rsidP="00E14FD0">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基建管理</w:t>
            </w:r>
          </w:p>
        </w:tc>
        <w:tc>
          <w:tcPr>
            <w:tcW w:w="851" w:type="dxa"/>
            <w:tcBorders>
              <w:top w:val="single" w:sz="6" w:space="0" w:color="auto"/>
              <w:left w:val="single" w:sz="6" w:space="0" w:color="auto"/>
              <w:bottom w:val="single" w:sz="6" w:space="0" w:color="auto"/>
              <w:right w:val="single" w:sz="6" w:space="0" w:color="auto"/>
            </w:tcBorders>
            <w:vAlign w:val="center"/>
          </w:tcPr>
          <w:p w:rsidR="002F06D3" w:rsidRPr="006B51B7" w:rsidRDefault="002F06D3" w:rsidP="00E14FD0">
            <w:pPr>
              <w:autoSpaceDE w:val="0"/>
              <w:autoSpaceDN w:val="0"/>
              <w:adjustRightInd w:val="0"/>
              <w:spacing w:line="360" w:lineRule="auto"/>
              <w:rPr>
                <w:rFonts w:ascii="宋体" w:hAnsi="宋体" w:cs="仿宋_GB2312"/>
                <w:szCs w:val="21"/>
                <w:lang w:val="zh-CN"/>
              </w:rPr>
            </w:pPr>
            <w:r w:rsidRPr="006B51B7">
              <w:rPr>
                <w:rFonts w:ascii="宋体" w:hAnsi="宋体" w:cs="仿宋_GB2312" w:hint="eastAsia"/>
                <w:szCs w:val="21"/>
                <w:lang w:val="zh-CN"/>
              </w:rPr>
              <w:t>选择题</w:t>
            </w:r>
          </w:p>
          <w:p w:rsidR="002F06D3" w:rsidRPr="006B51B7" w:rsidRDefault="002F06D3" w:rsidP="00E14FD0">
            <w:pPr>
              <w:autoSpaceDE w:val="0"/>
              <w:autoSpaceDN w:val="0"/>
              <w:adjustRightInd w:val="0"/>
              <w:spacing w:line="360" w:lineRule="auto"/>
              <w:rPr>
                <w:rFonts w:ascii="宋体" w:hAnsi="宋体" w:cs="仿宋_GB2312"/>
                <w:szCs w:val="21"/>
                <w:lang w:val="zh-CN"/>
              </w:rPr>
            </w:pPr>
            <w:r w:rsidRPr="006B51B7">
              <w:rPr>
                <w:rFonts w:ascii="宋体" w:hAnsi="宋体" w:cs="仿宋_GB2312" w:hint="eastAsia"/>
                <w:szCs w:val="21"/>
                <w:lang w:val="zh-CN"/>
              </w:rPr>
              <w:t>简答题</w:t>
            </w:r>
          </w:p>
          <w:p w:rsidR="002F06D3" w:rsidRPr="006B51B7" w:rsidRDefault="002F06D3" w:rsidP="00E14FD0">
            <w:pPr>
              <w:autoSpaceDE w:val="0"/>
              <w:autoSpaceDN w:val="0"/>
              <w:adjustRightInd w:val="0"/>
              <w:spacing w:line="360" w:lineRule="auto"/>
              <w:rPr>
                <w:rFonts w:ascii="宋体" w:hAnsi="宋体" w:cs="仿宋_GB2312"/>
                <w:szCs w:val="21"/>
                <w:lang w:val="zh-CN"/>
              </w:rPr>
            </w:pPr>
            <w:r w:rsidRPr="006B51B7">
              <w:rPr>
                <w:rFonts w:ascii="宋体" w:hAnsi="宋体" w:cs="仿宋_GB2312" w:hint="eastAsia"/>
                <w:szCs w:val="21"/>
                <w:lang w:val="zh-CN"/>
              </w:rPr>
              <w:t>应用题</w:t>
            </w:r>
          </w:p>
        </w:tc>
        <w:tc>
          <w:tcPr>
            <w:tcW w:w="9639" w:type="dxa"/>
            <w:tcBorders>
              <w:top w:val="single" w:sz="6" w:space="0" w:color="auto"/>
              <w:left w:val="single" w:sz="6" w:space="0" w:color="auto"/>
              <w:bottom w:val="single" w:sz="6" w:space="0" w:color="auto"/>
              <w:right w:val="single" w:sz="6" w:space="0" w:color="auto"/>
            </w:tcBorders>
            <w:vAlign w:val="center"/>
          </w:tcPr>
          <w:p w:rsidR="002F06D3" w:rsidRPr="00AB5CD7" w:rsidRDefault="009E5AB3" w:rsidP="00E14FD0">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1.</w:t>
            </w:r>
            <w:r w:rsidR="002F06D3" w:rsidRPr="00AB5CD7">
              <w:rPr>
                <w:rFonts w:ascii="宋体" w:hAnsi="宋体" w:cs="仿宋_GB2312" w:hint="eastAsia"/>
                <w:szCs w:val="21"/>
                <w:lang w:val="zh-CN"/>
              </w:rPr>
              <w:t>聂洪达，郄恩田；房屋建筑学，北京大学出版社 2007年出版</w:t>
            </w:r>
          </w:p>
        </w:tc>
      </w:tr>
      <w:tr w:rsidR="002F06D3" w:rsidRPr="00EB520D" w:rsidTr="00E14FD0">
        <w:tc>
          <w:tcPr>
            <w:tcW w:w="534" w:type="dxa"/>
            <w:vMerge/>
            <w:tcBorders>
              <w:left w:val="single" w:sz="6" w:space="0" w:color="auto"/>
              <w:bottom w:val="single" w:sz="4" w:space="0" w:color="auto"/>
              <w:right w:val="single" w:sz="6" w:space="0" w:color="auto"/>
            </w:tcBorders>
            <w:vAlign w:val="center"/>
          </w:tcPr>
          <w:p w:rsidR="002F06D3" w:rsidRPr="00464C53" w:rsidRDefault="002F06D3" w:rsidP="00E14FD0">
            <w:pPr>
              <w:widowControl/>
              <w:spacing w:line="360" w:lineRule="auto"/>
              <w:jc w:val="left"/>
              <w:rPr>
                <w:rFonts w:ascii="宋体" w:hAnsi="宋体" w:cs="仿宋_GB2312"/>
                <w:b/>
                <w:bCs/>
                <w:szCs w:val="21"/>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2F06D3" w:rsidRDefault="002F06D3" w:rsidP="00E14FD0">
            <w:pPr>
              <w:autoSpaceDE w:val="0"/>
              <w:autoSpaceDN w:val="0"/>
              <w:adjustRightInd w:val="0"/>
              <w:spacing w:line="360" w:lineRule="auto"/>
              <w:jc w:val="center"/>
              <w:rPr>
                <w:rFonts w:ascii="宋体" w:hAnsi="宋体" w:cs="仿宋_GB2312"/>
                <w:szCs w:val="21"/>
                <w:lang w:val="zh-CN"/>
              </w:rPr>
            </w:pPr>
            <w:r>
              <w:rPr>
                <w:rFonts w:ascii="宋体" w:hAnsi="宋体" w:cs="仿宋_GB2312" w:hint="eastAsia"/>
                <w:szCs w:val="21"/>
                <w:lang w:val="zh-CN"/>
              </w:rPr>
              <w:t>医生</w:t>
            </w:r>
          </w:p>
        </w:tc>
        <w:tc>
          <w:tcPr>
            <w:tcW w:w="1559" w:type="dxa"/>
            <w:tcBorders>
              <w:top w:val="single" w:sz="6" w:space="0" w:color="auto"/>
              <w:left w:val="single" w:sz="6" w:space="0" w:color="auto"/>
              <w:bottom w:val="single" w:sz="6" w:space="0" w:color="auto"/>
              <w:right w:val="single" w:sz="6" w:space="0" w:color="auto"/>
            </w:tcBorders>
            <w:vAlign w:val="center"/>
          </w:tcPr>
          <w:p w:rsidR="002F06D3" w:rsidRPr="006B51B7" w:rsidRDefault="002F06D3" w:rsidP="00E14FD0">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医疗机构管理、内科及护理学</w:t>
            </w:r>
          </w:p>
        </w:tc>
        <w:tc>
          <w:tcPr>
            <w:tcW w:w="851" w:type="dxa"/>
            <w:tcBorders>
              <w:top w:val="single" w:sz="6" w:space="0" w:color="auto"/>
              <w:left w:val="single" w:sz="6" w:space="0" w:color="auto"/>
              <w:bottom w:val="single" w:sz="6" w:space="0" w:color="auto"/>
              <w:right w:val="single" w:sz="6" w:space="0" w:color="auto"/>
            </w:tcBorders>
            <w:vAlign w:val="center"/>
          </w:tcPr>
          <w:p w:rsidR="002F06D3" w:rsidRPr="006B51B7" w:rsidRDefault="002F06D3" w:rsidP="00E14FD0">
            <w:pPr>
              <w:autoSpaceDE w:val="0"/>
              <w:autoSpaceDN w:val="0"/>
              <w:adjustRightInd w:val="0"/>
              <w:spacing w:line="360" w:lineRule="auto"/>
              <w:rPr>
                <w:rFonts w:ascii="宋体" w:hAnsi="宋体" w:cs="仿宋_GB2312"/>
                <w:szCs w:val="21"/>
                <w:lang w:val="zh-CN"/>
              </w:rPr>
            </w:pPr>
            <w:r w:rsidRPr="006B51B7">
              <w:rPr>
                <w:rFonts w:ascii="宋体" w:hAnsi="宋体" w:cs="仿宋_GB2312" w:hint="eastAsia"/>
                <w:szCs w:val="21"/>
                <w:lang w:val="zh-CN"/>
              </w:rPr>
              <w:t>选择题</w:t>
            </w:r>
          </w:p>
          <w:p w:rsidR="002F06D3" w:rsidRPr="006B51B7" w:rsidRDefault="002F06D3" w:rsidP="00E14FD0">
            <w:pPr>
              <w:autoSpaceDE w:val="0"/>
              <w:autoSpaceDN w:val="0"/>
              <w:adjustRightInd w:val="0"/>
              <w:spacing w:line="360" w:lineRule="auto"/>
              <w:rPr>
                <w:rFonts w:ascii="宋体" w:hAnsi="宋体" w:cs="仿宋_GB2312"/>
                <w:szCs w:val="21"/>
                <w:lang w:val="zh-CN"/>
              </w:rPr>
            </w:pPr>
            <w:r w:rsidRPr="006B51B7">
              <w:rPr>
                <w:rFonts w:ascii="宋体" w:hAnsi="宋体" w:cs="仿宋_GB2312" w:hint="eastAsia"/>
                <w:szCs w:val="21"/>
                <w:lang w:val="zh-CN"/>
              </w:rPr>
              <w:t>简答题</w:t>
            </w:r>
          </w:p>
          <w:p w:rsidR="002F06D3" w:rsidRPr="006B51B7" w:rsidRDefault="002F06D3" w:rsidP="00E14FD0">
            <w:pPr>
              <w:autoSpaceDE w:val="0"/>
              <w:autoSpaceDN w:val="0"/>
              <w:adjustRightInd w:val="0"/>
              <w:spacing w:line="360" w:lineRule="auto"/>
              <w:rPr>
                <w:rFonts w:ascii="宋体" w:hAnsi="宋体" w:cs="仿宋_GB2312"/>
                <w:szCs w:val="21"/>
                <w:lang w:val="zh-CN"/>
              </w:rPr>
            </w:pPr>
            <w:r w:rsidRPr="006B51B7">
              <w:rPr>
                <w:rFonts w:ascii="宋体" w:hAnsi="宋体" w:cs="仿宋_GB2312" w:hint="eastAsia"/>
                <w:szCs w:val="21"/>
                <w:lang w:val="zh-CN"/>
              </w:rPr>
              <w:t>应用题</w:t>
            </w:r>
          </w:p>
        </w:tc>
        <w:tc>
          <w:tcPr>
            <w:tcW w:w="9639" w:type="dxa"/>
            <w:tcBorders>
              <w:top w:val="single" w:sz="6" w:space="0" w:color="auto"/>
              <w:left w:val="single" w:sz="6" w:space="0" w:color="auto"/>
              <w:bottom w:val="single" w:sz="6" w:space="0" w:color="auto"/>
              <w:right w:val="single" w:sz="6" w:space="0" w:color="auto"/>
            </w:tcBorders>
            <w:vAlign w:val="center"/>
          </w:tcPr>
          <w:p w:rsidR="002F06D3" w:rsidRDefault="009E5AB3" w:rsidP="00E14FD0">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1.</w:t>
            </w:r>
            <w:r w:rsidR="002F06D3">
              <w:rPr>
                <w:rFonts w:ascii="宋体" w:hAnsi="宋体" w:cs="仿宋_GB2312" w:hint="eastAsia"/>
                <w:szCs w:val="21"/>
                <w:lang w:val="zh-CN"/>
              </w:rPr>
              <w:t>医疗机构管理条例</w:t>
            </w:r>
          </w:p>
          <w:p w:rsidR="002F06D3" w:rsidRDefault="009E5AB3" w:rsidP="00E14FD0">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2.</w:t>
            </w:r>
            <w:r w:rsidR="002F06D3">
              <w:rPr>
                <w:rFonts w:ascii="宋体" w:hAnsi="宋体" w:cs="仿宋_GB2312" w:hint="eastAsia"/>
                <w:szCs w:val="21"/>
                <w:lang w:val="zh-CN"/>
              </w:rPr>
              <w:t>医疗机构管理条例实施细则</w:t>
            </w:r>
          </w:p>
          <w:p w:rsidR="002F06D3" w:rsidRDefault="009E5AB3" w:rsidP="00E14FD0">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3.</w:t>
            </w:r>
            <w:r w:rsidR="002F06D3">
              <w:rPr>
                <w:rFonts w:ascii="宋体" w:hAnsi="宋体" w:cs="仿宋_GB2312" w:hint="eastAsia"/>
                <w:szCs w:val="21"/>
                <w:lang w:val="zh-CN"/>
              </w:rPr>
              <w:t>中华人民共和国执业医师法</w:t>
            </w:r>
          </w:p>
          <w:p w:rsidR="002F06D3" w:rsidRDefault="009E5AB3" w:rsidP="00E14FD0">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4.</w:t>
            </w:r>
            <w:r w:rsidR="002F06D3">
              <w:rPr>
                <w:rFonts w:ascii="宋体" w:hAnsi="宋体" w:cs="仿宋_GB2312" w:hint="eastAsia"/>
                <w:szCs w:val="21"/>
                <w:lang w:val="zh-CN"/>
              </w:rPr>
              <w:t>学校卫生工作条例</w:t>
            </w:r>
          </w:p>
          <w:p w:rsidR="002F06D3" w:rsidRPr="00C50438" w:rsidRDefault="009E5AB3" w:rsidP="00E14FD0">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5.</w:t>
            </w:r>
            <w:r w:rsidR="002F06D3" w:rsidRPr="00D956FB">
              <w:rPr>
                <w:rFonts w:ascii="宋体" w:hAnsi="宋体" w:cs="仿宋_GB2312"/>
                <w:szCs w:val="21"/>
                <w:lang w:val="zh-CN"/>
              </w:rPr>
              <w:t>全国卫生专业技术资格考试专家委员会</w:t>
            </w:r>
            <w:r w:rsidR="002F06D3">
              <w:rPr>
                <w:rFonts w:ascii="宋体" w:hAnsi="宋体" w:cs="仿宋_GB2312" w:hint="eastAsia"/>
                <w:szCs w:val="21"/>
                <w:lang w:val="zh-CN"/>
              </w:rPr>
              <w:t>，</w:t>
            </w:r>
            <w:r w:rsidR="002F06D3" w:rsidRPr="003B1F32">
              <w:rPr>
                <w:rFonts w:hint="eastAsia"/>
                <w:bCs/>
                <w:szCs w:val="21"/>
              </w:rPr>
              <w:t>全国卫生专业技术资格考试指导</w:t>
            </w:r>
            <w:r w:rsidR="002F06D3">
              <w:rPr>
                <w:rFonts w:hint="eastAsia"/>
                <w:b/>
                <w:bCs/>
                <w:color w:val="333333"/>
                <w:szCs w:val="21"/>
              </w:rPr>
              <w:t>—</w:t>
            </w:r>
            <w:r w:rsidR="002F06D3" w:rsidRPr="00D956FB">
              <w:rPr>
                <w:rFonts w:ascii="宋体" w:hAnsi="宋体" w:cs="仿宋_GB2312" w:hint="eastAsia"/>
                <w:szCs w:val="21"/>
                <w:lang w:val="zh-CN"/>
              </w:rPr>
              <w:t>内科学</w:t>
            </w:r>
            <w:r w:rsidR="002F06D3">
              <w:rPr>
                <w:rFonts w:ascii="宋体" w:hAnsi="宋体" w:cs="仿宋_GB2312" w:hint="eastAsia"/>
                <w:szCs w:val="21"/>
                <w:lang w:val="zh-CN"/>
              </w:rPr>
              <w:t>、护理学，</w:t>
            </w:r>
            <w:r w:rsidR="002F06D3" w:rsidRPr="00D956FB">
              <w:rPr>
                <w:rFonts w:ascii="宋体" w:hAnsi="宋体" w:cs="仿宋_GB2312"/>
                <w:szCs w:val="21"/>
                <w:lang w:val="zh-CN"/>
              </w:rPr>
              <w:t>人民卫生出版社</w:t>
            </w:r>
          </w:p>
        </w:tc>
      </w:tr>
    </w:tbl>
    <w:p w:rsidR="00C8625B" w:rsidRPr="0097513B" w:rsidRDefault="00C8625B"/>
    <w:sectPr w:rsidR="00C8625B" w:rsidRPr="0097513B" w:rsidSect="0097513B">
      <w:headerReference w:type="default" r:id="rId9"/>
      <w:footerReference w:type="even" r:id="rId10"/>
      <w:footerReference w:type="default" r:id="rId1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26C" w:rsidRDefault="0035326C" w:rsidP="00694E06">
      <w:r>
        <w:separator/>
      </w:r>
    </w:p>
  </w:endnote>
  <w:endnote w:type="continuationSeparator" w:id="1">
    <w:p w:rsidR="0035326C" w:rsidRDefault="0035326C" w:rsidP="00694E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D3" w:rsidRDefault="00A14CB8">
    <w:pPr>
      <w:pStyle w:val="a5"/>
      <w:framePr w:h="0" w:wrap="around" w:vAnchor="text" w:hAnchor="margin" w:xAlign="right" w:y="1"/>
      <w:rPr>
        <w:rStyle w:val="a3"/>
      </w:rPr>
    </w:pPr>
    <w:r>
      <w:fldChar w:fldCharType="begin"/>
    </w:r>
    <w:r w:rsidR="002F06D3">
      <w:rPr>
        <w:rStyle w:val="a3"/>
      </w:rPr>
      <w:instrText xml:space="preserve">PAGE  </w:instrText>
    </w:r>
    <w:r>
      <w:fldChar w:fldCharType="end"/>
    </w:r>
  </w:p>
  <w:p w:rsidR="002F06D3" w:rsidRDefault="002F06D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D3" w:rsidRDefault="002F06D3">
    <w:pPr>
      <w:pStyle w:val="a5"/>
      <w:framePr w:h="0" w:wrap="around" w:vAnchor="text" w:hAnchor="margin" w:xAlign="right" w:y="1"/>
      <w:rPr>
        <w:rStyle w:val="a3"/>
        <w:sz w:val="28"/>
      </w:rPr>
    </w:pPr>
    <w:r>
      <w:rPr>
        <w:rFonts w:hint="eastAsia"/>
        <w:sz w:val="28"/>
      </w:rPr>
      <w:t>—</w:t>
    </w:r>
    <w:r w:rsidR="00A14CB8">
      <w:rPr>
        <w:sz w:val="28"/>
      </w:rPr>
      <w:fldChar w:fldCharType="begin"/>
    </w:r>
    <w:r>
      <w:rPr>
        <w:rStyle w:val="a3"/>
        <w:sz w:val="28"/>
      </w:rPr>
      <w:instrText xml:space="preserve"> PAGE </w:instrText>
    </w:r>
    <w:r w:rsidR="00A14CB8">
      <w:rPr>
        <w:sz w:val="28"/>
      </w:rPr>
      <w:fldChar w:fldCharType="separate"/>
    </w:r>
    <w:r w:rsidR="00425D90">
      <w:rPr>
        <w:rStyle w:val="a3"/>
        <w:noProof/>
        <w:sz w:val="28"/>
      </w:rPr>
      <w:t>1</w:t>
    </w:r>
    <w:r w:rsidR="00A14CB8">
      <w:rPr>
        <w:sz w:val="28"/>
      </w:rPr>
      <w:fldChar w:fldCharType="end"/>
    </w:r>
    <w:r>
      <w:rPr>
        <w:rFonts w:hint="eastAsia"/>
        <w:sz w:val="28"/>
      </w:rPr>
      <w:t>—</w:t>
    </w:r>
  </w:p>
  <w:p w:rsidR="002F06D3" w:rsidRDefault="002F06D3">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5B" w:rsidRDefault="00A14CB8">
    <w:pPr>
      <w:pStyle w:val="a5"/>
      <w:framePr w:wrap="around" w:vAnchor="text" w:hAnchor="margin" w:xAlign="right" w:y="1"/>
      <w:rPr>
        <w:rStyle w:val="a3"/>
      </w:rPr>
    </w:pPr>
    <w:r>
      <w:rPr>
        <w:rStyle w:val="a3"/>
      </w:rPr>
      <w:fldChar w:fldCharType="begin"/>
    </w:r>
    <w:r w:rsidR="00C8625B">
      <w:rPr>
        <w:rStyle w:val="a3"/>
      </w:rPr>
      <w:instrText xml:space="preserve">PAGE  </w:instrText>
    </w:r>
    <w:r>
      <w:rPr>
        <w:rStyle w:val="a3"/>
      </w:rPr>
      <w:fldChar w:fldCharType="end"/>
    </w:r>
  </w:p>
  <w:p w:rsidR="00C8625B" w:rsidRDefault="00C8625B">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5B" w:rsidRDefault="00C8625B">
    <w:pPr>
      <w:pStyle w:val="a5"/>
      <w:framePr w:wrap="around" w:vAnchor="text" w:hAnchor="margin" w:xAlign="right" w:y="1"/>
      <w:rPr>
        <w:rStyle w:val="a3"/>
        <w:sz w:val="28"/>
      </w:rPr>
    </w:pPr>
    <w:r>
      <w:rPr>
        <w:sz w:val="28"/>
      </w:rPr>
      <w:t>—</w:t>
    </w:r>
    <w:r w:rsidR="00A14CB8">
      <w:rPr>
        <w:rStyle w:val="a3"/>
        <w:sz w:val="28"/>
      </w:rPr>
      <w:fldChar w:fldCharType="begin"/>
    </w:r>
    <w:r>
      <w:rPr>
        <w:rStyle w:val="a3"/>
        <w:sz w:val="28"/>
      </w:rPr>
      <w:instrText xml:space="preserve"> PAGE </w:instrText>
    </w:r>
    <w:r w:rsidR="00A14CB8">
      <w:rPr>
        <w:rStyle w:val="a3"/>
        <w:sz w:val="28"/>
      </w:rPr>
      <w:fldChar w:fldCharType="separate"/>
    </w:r>
    <w:r w:rsidR="00425D90">
      <w:rPr>
        <w:rStyle w:val="a3"/>
        <w:noProof/>
        <w:sz w:val="28"/>
      </w:rPr>
      <w:t>2</w:t>
    </w:r>
    <w:r w:rsidR="00A14CB8">
      <w:rPr>
        <w:rStyle w:val="a3"/>
        <w:sz w:val="28"/>
      </w:rPr>
      <w:fldChar w:fldCharType="end"/>
    </w:r>
    <w:r>
      <w:rPr>
        <w:sz w:val="28"/>
      </w:rPr>
      <w:t>—</w:t>
    </w:r>
  </w:p>
  <w:p w:rsidR="00C8625B" w:rsidRDefault="00C8625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26C" w:rsidRDefault="0035326C" w:rsidP="00694E06">
      <w:r>
        <w:separator/>
      </w:r>
    </w:p>
  </w:footnote>
  <w:footnote w:type="continuationSeparator" w:id="1">
    <w:p w:rsidR="0035326C" w:rsidRDefault="0035326C" w:rsidP="00694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D3" w:rsidRDefault="002F06D3" w:rsidP="00336759">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5B" w:rsidRDefault="00C8625B" w:rsidP="00336759">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13B"/>
    <w:rsid w:val="000A094C"/>
    <w:rsid w:val="000D7F9F"/>
    <w:rsid w:val="001047C5"/>
    <w:rsid w:val="001232D3"/>
    <w:rsid w:val="001870AB"/>
    <w:rsid w:val="00193E95"/>
    <w:rsid w:val="00201329"/>
    <w:rsid w:val="002706AA"/>
    <w:rsid w:val="002A2E8D"/>
    <w:rsid w:val="002F06D3"/>
    <w:rsid w:val="00336759"/>
    <w:rsid w:val="0035326C"/>
    <w:rsid w:val="00364FB4"/>
    <w:rsid w:val="003863A1"/>
    <w:rsid w:val="003C24AA"/>
    <w:rsid w:val="00425D90"/>
    <w:rsid w:val="00464C53"/>
    <w:rsid w:val="00530A8F"/>
    <w:rsid w:val="00541D59"/>
    <w:rsid w:val="0057705D"/>
    <w:rsid w:val="005D61D6"/>
    <w:rsid w:val="00694E06"/>
    <w:rsid w:val="007D15B8"/>
    <w:rsid w:val="007F48AC"/>
    <w:rsid w:val="008714A4"/>
    <w:rsid w:val="008E157E"/>
    <w:rsid w:val="00971810"/>
    <w:rsid w:val="0097513B"/>
    <w:rsid w:val="009D4C0E"/>
    <w:rsid w:val="009E5AB3"/>
    <w:rsid w:val="00A14CB8"/>
    <w:rsid w:val="00A32BC8"/>
    <w:rsid w:val="00BE5A99"/>
    <w:rsid w:val="00C519C6"/>
    <w:rsid w:val="00C8625B"/>
    <w:rsid w:val="00CA7F7E"/>
    <w:rsid w:val="00D3499B"/>
    <w:rsid w:val="00DE68B1"/>
    <w:rsid w:val="00DF7498"/>
    <w:rsid w:val="00E809DA"/>
    <w:rsid w:val="00E8164C"/>
    <w:rsid w:val="00EB520D"/>
    <w:rsid w:val="00F057FB"/>
    <w:rsid w:val="00F1231A"/>
    <w:rsid w:val="00F67F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13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7513B"/>
    <w:rPr>
      <w:rFonts w:cs="Times New Roman"/>
    </w:rPr>
  </w:style>
  <w:style w:type="paragraph" w:styleId="a4">
    <w:name w:val="header"/>
    <w:basedOn w:val="a"/>
    <w:link w:val="Char"/>
    <w:rsid w:val="009751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97513B"/>
    <w:rPr>
      <w:rFonts w:ascii="Times New Roman" w:eastAsia="宋体" w:hAnsi="Times New Roman" w:cs="Times New Roman"/>
      <w:sz w:val="18"/>
      <w:szCs w:val="18"/>
    </w:rPr>
  </w:style>
  <w:style w:type="paragraph" w:styleId="a5">
    <w:name w:val="footer"/>
    <w:basedOn w:val="a"/>
    <w:link w:val="Char0"/>
    <w:rsid w:val="0097513B"/>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97513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王方</dc:creator>
  <cp:keywords/>
  <dc:description/>
  <cp:lastModifiedBy>顾斐霏</cp:lastModifiedBy>
  <cp:revision>10</cp:revision>
  <cp:lastPrinted>2016-01-19T01:52:00Z</cp:lastPrinted>
  <dcterms:created xsi:type="dcterms:W3CDTF">2015-01-22T05:52:00Z</dcterms:created>
  <dcterms:modified xsi:type="dcterms:W3CDTF">2016-01-19T01:53:00Z</dcterms:modified>
</cp:coreProperties>
</file>