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A9" w:rsidRPr="008C77A9" w:rsidRDefault="008C77A9" w:rsidP="008C77A9">
      <w:pPr>
        <w:wordWrap w:val="0"/>
        <w:adjustRightInd/>
        <w:snapToGrid/>
        <w:spacing w:before="100" w:beforeAutospacing="1" w:after="100" w:afterAutospacing="1" w:line="500" w:lineRule="atLeast"/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8C77A9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2016年磐安县卫计事业单位招聘计划及条件</w:t>
      </w:r>
    </w:p>
    <w:p w:rsidR="008C77A9" w:rsidRPr="008C77A9" w:rsidRDefault="008C77A9" w:rsidP="008C77A9">
      <w:pPr>
        <w:wordWrap w:val="0"/>
        <w:adjustRightInd/>
        <w:snapToGrid/>
        <w:spacing w:before="100" w:beforeAutospacing="1" w:after="100" w:afterAutospacing="1" w:line="500" w:lineRule="atLeast"/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8C77A9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 </w:t>
      </w:r>
    </w:p>
    <w:tbl>
      <w:tblPr>
        <w:tblW w:w="5217" w:type="pct"/>
        <w:tblCellMar>
          <w:left w:w="0" w:type="dxa"/>
          <w:right w:w="0" w:type="dxa"/>
        </w:tblCellMar>
        <w:tblLook w:val="04A0"/>
      </w:tblPr>
      <w:tblGrid>
        <w:gridCol w:w="496"/>
        <w:gridCol w:w="1681"/>
        <w:gridCol w:w="1184"/>
        <w:gridCol w:w="592"/>
        <w:gridCol w:w="1432"/>
        <w:gridCol w:w="1828"/>
        <w:gridCol w:w="1679"/>
      </w:tblGrid>
      <w:tr w:rsidR="008C77A9" w:rsidRPr="008C77A9" w:rsidTr="008C77A9">
        <w:trPr>
          <w:trHeight w:val="264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职位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所学专业要求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C77A9" w:rsidRPr="008C77A9" w:rsidTr="008C77A9">
        <w:trPr>
          <w:trHeight w:val="20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94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县人民医院</w:t>
            </w:r>
          </w:p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（14人）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全日制本科及以上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临床医学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8C77A9" w:rsidRPr="008C77A9" w:rsidTr="008C77A9">
        <w:trPr>
          <w:trHeight w:val="20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全日制本科及以上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临床医学、急诊医学、全科医学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8C77A9" w:rsidRPr="008C77A9" w:rsidTr="008C77A9">
        <w:trPr>
          <w:trHeight w:val="20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医学影像1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全日制本科及以上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医学影像学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8C77A9" w:rsidRPr="008C77A9" w:rsidTr="008C77A9">
        <w:trPr>
          <w:trHeight w:val="20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全日制专科及以上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8C77A9" w:rsidRPr="008C77A9" w:rsidTr="008C77A9">
        <w:trPr>
          <w:trHeight w:val="368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94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县中医院（安文中心院）</w:t>
            </w:r>
          </w:p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（13人）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临床医学</w:t>
            </w:r>
          </w:p>
        </w:tc>
        <w:tc>
          <w:tcPr>
            <w:tcW w:w="94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具有执业医师资格的放宽到全日制大专</w:t>
            </w:r>
          </w:p>
        </w:tc>
      </w:tr>
      <w:tr w:rsidR="008C77A9" w:rsidRPr="008C77A9" w:rsidTr="008C77A9">
        <w:trPr>
          <w:trHeight w:val="20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医学影像2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医学影像学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C77A9" w:rsidRPr="008C77A9" w:rsidTr="008C77A9">
        <w:trPr>
          <w:trHeight w:val="458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8C77A9" w:rsidRPr="008C77A9" w:rsidTr="008C77A9">
        <w:trPr>
          <w:trHeight w:val="46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94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县妇幼保健计划生育服务中心</w:t>
            </w:r>
          </w:p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（5人）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医学影像学</w:t>
            </w:r>
          </w:p>
        </w:tc>
        <w:tc>
          <w:tcPr>
            <w:tcW w:w="94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具有执业医师资格的放宽到全日制大专</w:t>
            </w:r>
          </w:p>
        </w:tc>
      </w:tr>
      <w:tr w:rsidR="008C77A9" w:rsidRPr="008C77A9" w:rsidTr="008C77A9">
        <w:trPr>
          <w:trHeight w:val="43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C77A9" w:rsidRPr="008C77A9" w:rsidTr="008C77A9">
        <w:trPr>
          <w:trHeight w:val="453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医学检验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C77A9" w:rsidRPr="008C77A9" w:rsidTr="008C77A9">
        <w:trPr>
          <w:trHeight w:val="47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C77A9" w:rsidRPr="008C77A9" w:rsidTr="008C77A9">
        <w:trPr>
          <w:trHeight w:val="20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94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基层医疗机构（30人）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临床医学、全科医学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8C77A9" w:rsidRPr="008C77A9" w:rsidTr="008C77A9">
        <w:trPr>
          <w:trHeight w:val="55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口腔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口腔医学类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需具有执业资格</w:t>
            </w:r>
          </w:p>
        </w:tc>
      </w:tr>
      <w:tr w:rsidR="008C77A9" w:rsidRPr="008C77A9" w:rsidTr="008C77A9">
        <w:trPr>
          <w:trHeight w:val="20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中医学、中西医结合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8C77A9" w:rsidRPr="008C77A9" w:rsidTr="008C77A9">
        <w:trPr>
          <w:trHeight w:val="91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磐安籍应届毕业生和具有执业资格的放宽到中专</w:t>
            </w:r>
          </w:p>
        </w:tc>
      </w:tr>
      <w:tr w:rsidR="008C77A9" w:rsidRPr="008C77A9" w:rsidTr="008C77A9">
        <w:trPr>
          <w:trHeight w:val="56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8C77A9" w:rsidRPr="008C77A9" w:rsidTr="008C77A9">
        <w:trPr>
          <w:trHeight w:val="70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医学检验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8C77A9" w:rsidRPr="008C77A9" w:rsidTr="008C77A9">
        <w:trPr>
          <w:trHeight w:val="20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影像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专科及以上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医学影像学、</w:t>
            </w: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临床医学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7A9" w:rsidRPr="008C77A9" w:rsidRDefault="008C77A9" w:rsidP="008C77A9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C77A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</w:tr>
    </w:tbl>
    <w:p w:rsidR="008C77A9" w:rsidRPr="008C77A9" w:rsidRDefault="008C77A9" w:rsidP="008C77A9">
      <w:pPr>
        <w:wordWrap w:val="0"/>
        <w:adjustRightInd/>
        <w:snapToGrid/>
        <w:spacing w:before="100" w:beforeAutospacing="1" w:after="100" w:afterAutospacing="1" w:line="520" w:lineRule="atLeast"/>
        <w:rPr>
          <w:rFonts w:asciiTheme="minorEastAsia" w:eastAsiaTheme="minorEastAsia" w:hAnsiTheme="minorEastAsia" w:cs="宋体"/>
          <w:sz w:val="24"/>
          <w:szCs w:val="24"/>
        </w:rPr>
      </w:pPr>
      <w:r w:rsidRPr="008C77A9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 </w:t>
      </w:r>
    </w:p>
    <w:p w:rsidR="004358AB" w:rsidRPr="008C77A9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8C77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C3B50"/>
    <w:rsid w:val="008B7726"/>
    <w:rsid w:val="008C77A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7465">
              <w:marLeft w:val="0"/>
              <w:marRight w:val="0"/>
              <w:marTop w:val="0"/>
              <w:marBottom w:val="0"/>
              <w:divBdr>
                <w:top w:val="single" w:sz="6" w:space="0" w:color="DBE4F4"/>
                <w:left w:val="single" w:sz="6" w:space="0" w:color="DBE4F4"/>
                <w:bottom w:val="single" w:sz="6" w:space="0" w:color="DBE4F4"/>
                <w:right w:val="single" w:sz="6" w:space="0" w:color="DBE4F4"/>
              </w:divBdr>
              <w:divsChild>
                <w:div w:id="15970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2016-02-16T10:43:00Z</dcterms:modified>
</cp:coreProperties>
</file>