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735"/>
        <w:gridCol w:w="1680"/>
        <w:gridCol w:w="990"/>
        <w:gridCol w:w="1485"/>
        <w:gridCol w:w="765"/>
        <w:gridCol w:w="855"/>
        <w:gridCol w:w="1080"/>
        <w:gridCol w:w="1455"/>
      </w:tblGrid>
      <w:tr w:rsidR="007D6E68" w:rsidRPr="007D6E68" w:rsidTr="007D6E68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组别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用人</w:t>
            </w: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br/>
              <w:t>单位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岗位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学历</w:t>
            </w: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br/>
              <w:t>要求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岗位</w:t>
            </w: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br/>
              <w:t xml:space="preserve">人数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面试</w:t>
            </w: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br/>
              <w:t xml:space="preserve">人数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合计面试人数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b/>
                <w:bCs/>
                <w:kern w:val="0"/>
                <w:sz w:val="19"/>
                <w:szCs w:val="19"/>
              </w:rPr>
              <w:t>专业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一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组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工作站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林业统计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全日制大学本科学历学位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6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财务管理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临汾市林业资金稽查管理中心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林业资金稽查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全日制大学专科及以上学历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财政学、会计学（会计实务与管理方向）、会计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二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组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工作站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林业工程技术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全日制大学专科及以上学历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6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计算机科学与技术、计算机应用技术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调查规划院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森林资源监测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全日制大学本科学历学位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测绘工程、地理信息系统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三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组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临汾市林木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</w:r>
            <w:proofErr w:type="gramStart"/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种苗站</w:t>
            </w:r>
            <w:proofErr w:type="gramEnd"/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执法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全日制大学本科学历学位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法学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四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组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工作站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林业工程管理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全日制大学本科学历学位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14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园林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工作站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林业生态规划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全日制大学本科及以上学历学位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2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林业、艺术设计（环境造型）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调查规划院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森林资源规划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全日制大学专科及本科学历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2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6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园林、林学、林业技术、园林技术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</w:tr>
      <w:tr w:rsidR="007D6E68" w:rsidRPr="007D6E68" w:rsidTr="007D6E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临汾市林业</w:t>
            </w: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br/>
              <w:t>调查规划院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森林资源调查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全日制大学专科及以上学历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1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3</w:t>
            </w:r>
            <w:r w:rsidRPr="007D6E68">
              <w:rPr>
                <w:rFonts w:ascii="Helvetica" w:eastAsia="宋体" w:hAnsi="Helvetica" w:cs="Helvetica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jc w:val="left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E68" w:rsidRPr="007D6E68" w:rsidRDefault="007D6E68" w:rsidP="007D6E68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kern w:val="0"/>
                <w:sz w:val="19"/>
                <w:szCs w:val="19"/>
              </w:rPr>
            </w:pPr>
            <w:r w:rsidRPr="007D6E68">
              <w:rPr>
                <w:rFonts w:ascii="宋体" w:eastAsia="宋体" w:hAnsi="宋体" w:cs="Helvetica" w:hint="eastAsia"/>
                <w:kern w:val="0"/>
                <w:sz w:val="19"/>
                <w:szCs w:val="19"/>
              </w:rPr>
              <w:t>林学、园林</w:t>
            </w:r>
          </w:p>
        </w:tc>
      </w:tr>
    </w:tbl>
    <w:p w:rsidR="005D51B6" w:rsidRDefault="005D51B6"/>
    <w:sectPr w:rsidR="005D51B6" w:rsidSect="005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E68"/>
    <w:rsid w:val="005D51B6"/>
    <w:rsid w:val="007D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E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2016-02-19T03:35:00Z</dcterms:created>
  <dcterms:modified xsi:type="dcterms:W3CDTF">2016-02-19T03:36:00Z</dcterms:modified>
</cp:coreProperties>
</file>