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845"/>
        <w:gridCol w:w="806"/>
        <w:gridCol w:w="828"/>
        <w:gridCol w:w="828"/>
        <w:gridCol w:w="1449"/>
        <w:gridCol w:w="1242"/>
        <w:gridCol w:w="1868"/>
      </w:tblGrid>
      <w:tr w:rsidR="00D436EB" w:rsidRPr="00D436EB" w:rsidTr="00D436EB">
        <w:trPr>
          <w:trHeight w:val="751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招考</w:t>
            </w:r>
          </w:p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岗位介绍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招考</w:t>
            </w:r>
          </w:p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436EB" w:rsidRPr="00D436EB" w:rsidTr="00D436EB">
        <w:trPr>
          <w:trHeight w:val="114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财务管理员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从事房改办住宅专项维修资金、住房基金财务管理工作。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会计学（A120201、B110203)、财务管理(B110204）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工资待遇按国家事业单位有关政策规定执行。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6EB" w:rsidRPr="00D436EB" w:rsidRDefault="00D436EB" w:rsidP="00D436EB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1、有会计员证。</w:t>
            </w: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>     </w:t>
            </w:r>
            <w:r w:rsidRPr="00D436EB">
              <w:rPr>
                <w:rFonts w:ascii="仿宋_GB2312" w:eastAsia="仿宋_GB2312" w:hAnsi="Simsun" w:cs="宋体" w:hint="eastAsia"/>
                <w:color w:val="000000"/>
                <w:kern w:val="0"/>
                <w:sz w:val="22"/>
              </w:rPr>
              <w:t xml:space="preserve"> 2、从事本专业相关工作经验2年及以上。</w:t>
            </w:r>
          </w:p>
        </w:tc>
      </w:tr>
    </w:tbl>
    <w:p w:rsidR="00065326" w:rsidRDefault="00065326">
      <w:bookmarkStart w:id="0" w:name="_GoBack"/>
      <w:bookmarkEnd w:id="0"/>
    </w:p>
    <w:sectPr w:rsidR="0006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6"/>
    <w:rsid w:val="00065326"/>
    <w:rsid w:val="00563186"/>
    <w:rsid w:val="00D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FC38-53AC-4811-998F-BA92DF8B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D43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2016-03-14T11:27:00Z</dcterms:created>
  <dcterms:modified xsi:type="dcterms:W3CDTF">2016-03-14T11:27:00Z</dcterms:modified>
</cp:coreProperties>
</file>