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84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838"/>
        <w:gridCol w:w="855"/>
        <w:gridCol w:w="2565"/>
        <w:gridCol w:w="171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400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雇用岗位</w:t>
            </w:r>
          </w:p>
        </w:tc>
        <w:tc>
          <w:tcPr>
            <w:tcW w:w="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400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人数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400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年龄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400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学历/学位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400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专业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400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9" w:hRule="atLeast"/>
        </w:trPr>
        <w:tc>
          <w:tcPr>
            <w:tcW w:w="13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val="en-US" w:eastAsia="zh-CN"/>
              </w:rPr>
              <w:t>技术保障岗位普通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专业技术雇员</w:t>
            </w:r>
          </w:p>
        </w:tc>
        <w:tc>
          <w:tcPr>
            <w:tcW w:w="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0岁以下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全日制硕士研究生及以上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或具有与招聘岗位相适应的高级专业技术资格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</w:rPr>
              <w:t>计算机科学与技术、网络工程与信息系统等相关专业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广东省</w:t>
            </w:r>
          </w:p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lang w:eastAsia="zh-CN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val="en-US" w:eastAsia="zh-CN"/>
              </w:rPr>
              <w:t>数据分析岗位普通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专业技术雇员</w:t>
            </w:r>
          </w:p>
        </w:tc>
        <w:tc>
          <w:tcPr>
            <w:tcW w:w="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0岁以下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全日制硕士研究生及以上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或具有与招聘岗位相适应的高级专业技术资格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napToGrid/>
                <w:color w:val="000000"/>
                <w:sz w:val="32"/>
                <w:lang w:eastAsia="zh-CN"/>
              </w:rPr>
              <w:t>卫生信息管理、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18"/>
              </w:rPr>
              <w:t>流行病与卫生统计学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18"/>
                <w:lang w:eastAsia="zh-CN"/>
              </w:rPr>
              <w:t>等相关专业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广东省</w:t>
            </w:r>
          </w:p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lang w:eastAsia="zh-CN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13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val="en-US" w:eastAsia="zh-CN"/>
              </w:rPr>
              <w:t>技术保障岗位</w:t>
            </w:r>
            <w:r>
              <w:rPr>
                <w:rFonts w:hint="eastAsia" w:ascii="仿宋_GB2312" w:hAnsi="仿宋_GB2312" w:eastAsia="仿宋_GB2312"/>
                <w:b w:val="0"/>
                <w:bCs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辅助服务雇员</w:t>
            </w:r>
          </w:p>
        </w:tc>
        <w:tc>
          <w:tcPr>
            <w:tcW w:w="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0岁以下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全日制本科以上学历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或具有与招聘岗位相适应的中级专业技术资格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计算机类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</w:rPr>
              <w:t>专业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lang w:eastAsia="zh-CN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13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val="en-US" w:eastAsia="zh-CN"/>
              </w:rPr>
              <w:t>数据分析岗位</w:t>
            </w:r>
            <w:r>
              <w:rPr>
                <w:rFonts w:hint="eastAsia" w:ascii="仿宋_GB2312" w:hAnsi="仿宋_GB2312" w:eastAsia="仿宋_GB2312"/>
                <w:b w:val="0"/>
                <w:bCs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辅助服务雇员</w:t>
            </w:r>
          </w:p>
        </w:tc>
        <w:tc>
          <w:tcPr>
            <w:tcW w:w="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 w:firstLineChars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0岁以下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全日制本科以上学历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或具有与招聘岗位相适应的中级专业技术资格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18"/>
              </w:rPr>
              <w:t>流行病与卫生统计学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hd w:val="clear" w:color="auto" w:fill="FFFFFF"/>
                <w:lang w:eastAsia="zh-CN"/>
              </w:rPr>
              <w:t>卫生事业管理、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18"/>
                <w:lang w:eastAsia="zh-CN"/>
              </w:rPr>
              <w:t>公共卫生等相关专业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55" w:lineRule="atLeast"/>
              <w:ind w:firstLine="0"/>
              <w:jc w:val="left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lang w:eastAsia="zh-CN"/>
              </w:rPr>
              <w:t>户籍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E4CE4"/>
    <w:rsid w:val="246E4C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2016-03-19T06:45:00Z</dcterms:created>
  <dc:creator>Administrator</dc:creator>
  <cp:lastModifiedBy>Administrator</cp:lastModifiedBy>
  <dcterms:modified xsi:type="dcterms:W3CDTF">2016-03-19T06:46:35Z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