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520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300"/>
        <w:gridCol w:w="1972"/>
        <w:gridCol w:w="593"/>
        <w:gridCol w:w="2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岗位编号、名称及人数</w:t>
            </w:r>
            <w:r>
              <w:rPr>
                <w:rFonts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岗位职责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应聘条件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学位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联系人及</w:t>
            </w:r>
            <w:r>
              <w:rPr>
                <w:rFonts w:hint="default" w:ascii="Times New Roman" w:hAnsi="Times New Roman" w:eastAsia="����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Email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  <w:jc w:val="center"/>
        </w:trPr>
        <w:tc>
          <w:tcPr>
            <w:tcW w:w="2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T160301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OBS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配套软件研发技术人员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OBS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仪器交互软件与数据预处理软件研发；海洋面波数据处理软件研发。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）地球物理、计算机相关专业；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）具备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OBS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野外操作经验，熟悉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OBS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交互软件开发及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OBS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数据预处理流程；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）具有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OBS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海洋面波数据处理经验。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博士研究生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郝老师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tyhao@mail.iggcas.ac.cn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  <w:jc w:val="center"/>
        </w:trPr>
        <w:tc>
          <w:tcPr>
            <w:tcW w:w="2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T160302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仪器研发技术人员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仪器组装调试、维护、升级、改造；仪器野外应用性试验。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）电子、计算机相关专业；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）具备研发嵌入式系统的经验，熟悉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FPGA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开发者优先；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）动手能力强，具有合作精神。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硕士及以上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游老师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qyyou0880@mail.iggcas.ac.cn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  <w:jc w:val="center"/>
        </w:trPr>
        <w:tc>
          <w:tcPr>
            <w:tcW w:w="2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76" w:right="-2"/>
              <w:jc w:val="center"/>
            </w:pP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T160303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76" w:right="-2"/>
              <w:jc w:val="center"/>
            </w:pP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FPGA/Firmware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 w:bidi="ar"/>
              </w:rPr>
              <w:t>嵌入式系统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研发技术人员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76" w:right="-2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 w:bidi="ar"/>
              </w:rPr>
              <w:t>低噪声模拟与数字电子电路设计和实现；微处理器</w:t>
            </w:r>
            <w:r>
              <w:rPr>
                <w:rFonts w:hint="default" w:ascii="����" w:hAnsi="����" w:eastAsia="����" w:cs="����"/>
                <w:snapToGrid w:val="0"/>
                <w:kern w:val="0"/>
                <w:sz w:val="24"/>
                <w:szCs w:val="24"/>
                <w:lang w:val="en-US" w:eastAsia="zh-CN" w:bidi="ar"/>
              </w:rPr>
              <w:t>\DSP\FPGA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 w:bidi="ar"/>
              </w:rPr>
              <w:t>嵌入式系统设计与实现；嵌入式系统编程。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）专业背景：电子电路设计相关专业；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（2）有专业素养和责任心，工作踏实稳重；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（3）有表达、沟通以及协调能力，有团队协作精神；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（4）年龄不超过40岁，身体健康；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（5）具有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年以上相关工作经验者优先。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硕士及以上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俞老师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dyu@mail.iggcas.ac.cn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4" w:hRule="atLeast"/>
          <w:jc w:val="center"/>
        </w:trPr>
        <w:tc>
          <w:tcPr>
            <w:tcW w:w="2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76" w:right="-2"/>
              <w:jc w:val="center"/>
            </w:pP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T160304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76" w:right="-2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系统设计研发技术人员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-76" w:right="-2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 w:bidi="ar"/>
              </w:rPr>
              <w:t>低噪声模拟与数字电子电路设计和实现；微处理器和</w:t>
            </w:r>
            <w:r>
              <w:rPr>
                <w:rFonts w:hint="default" w:ascii="����" w:hAnsi="����" w:eastAsia="����" w:cs="����"/>
                <w:snapToGrid w:val="0"/>
                <w:kern w:val="0"/>
                <w:sz w:val="24"/>
                <w:szCs w:val="24"/>
                <w:lang w:val="en-US" w:eastAsia="zh-CN" w:bidi="ar"/>
              </w:rPr>
              <w:t>DSP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 w:bidi="ar"/>
              </w:rPr>
              <w:t>嵌入式系统设计和实现；嵌入式系统编程。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）专业背景：电子电路设计相关专业；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（2）有专业素养和责任心，工作踏实稳重；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（3）有表达、沟通以及协调能力，有团队协作精神； 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（4）年龄不超过45岁，身体健康；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（5）具有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年以上相关工作经验者优先。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硕士及以上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韩老师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kedu@mail.iggcas.ac.cn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8" w:hRule="atLeast"/>
          <w:jc w:val="center"/>
        </w:trPr>
        <w:tc>
          <w:tcPr>
            <w:tcW w:w="2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atLeast"/>
              <w:ind w:left="-76" w:right="-2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T160305</w:t>
            </w:r>
            <w:r>
              <w:rPr>
                <w:rFonts w:hint="default" w:ascii="����" w:hAnsi="����" w:eastAsia="����" w:cs="����"/>
                <w:snapToGrid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00" w:lineRule="atLeast"/>
              <w:ind w:left="-76" w:right="-2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计算机网络管理与数据库开发技术人员</w:t>
            </w:r>
            <w:r>
              <w:rPr>
                <w:rFonts w:hint="default" w:ascii="����" w:hAnsi="����" w:eastAsia="����" w:cs="����"/>
                <w:snapToGrid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（1人）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计算机网络构建与管理；计算机终端应用软件安装与维护；工企管理软件与数据库研发； 数据库管理。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32"/>
              </w:tabs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）专业背景：计算机科学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计算机工程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电子仪器专业；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 xml:space="preserve">  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432"/>
              </w:tabs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）具有计算机网络（硬件）设计、构建及管理知识与能力；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432"/>
              </w:tabs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）具有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Database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知识、设计与开发能力；具有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DBA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的基本知识；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）具有专业素养和责任心，工作踏实稳重；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）具有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年以上相关工作经验者优先。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硕士及以上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冯老师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ffeng@mail.iggcas.ac.cn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4" w:hRule="atLeast"/>
          <w:jc w:val="center"/>
        </w:trPr>
        <w:tc>
          <w:tcPr>
            <w:tcW w:w="2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T160306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盆地流体动力学技术人员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结合深层油气勘探开发需求，开展油气水多相渗流理论、实验技术方法及其实际应用工作。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）油气地质学相关专业，具有油田项目研究经验；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）曾实施完成油气水多相渗流实验工作，在理论研究方面有成果。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博士研究生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罗老师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luoxr@mail.iggcas.ac.cn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4" w:hRule="atLeast"/>
          <w:jc w:val="center"/>
        </w:trPr>
        <w:tc>
          <w:tcPr>
            <w:tcW w:w="2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T160307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软件与资料处理技术人员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GPU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超算实验室应用系统和操作系统维护、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GPU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软件优化、海量地震资料并行处理实验处理和配套技术研发。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）专业背景：固体地球物理学、地球探测与信息技术；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）有叠前偏移和全波形反演的研究经验，其中掌握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GPU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编程技术和集群并行计算的优先。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博士研究生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刘老师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liuhong@mail.iggcas.ac.cn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  <w:jc w:val="center"/>
        </w:trPr>
        <w:tc>
          <w:tcPr>
            <w:tcW w:w="2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T160308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地球物理反演理论技术人员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全张量磁梯度正反演算法。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）博士毕业为固体地球物理专业；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）本科毕业为数学专业；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熟悉全张量磁梯度理论及计算。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博士研究生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王老师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yfwang@mail.iggcas.ac.cn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  <w:jc w:val="center"/>
        </w:trPr>
        <w:tc>
          <w:tcPr>
            <w:tcW w:w="2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T160309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复杂构造及油气藏建模技术人员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地震资料解释、地震地质层序分析研究，油气藏建模及成藏规律研究。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）熟练掌握层序地层学分析有关技术路线和工具；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）熟练掌握地震资料解释流程及有关工具；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）有较好的计算机及外语基础；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）具有团队合作精神及能力。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硕士及以上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王老师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jerryw@mail.iggcas.ac.cn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9" w:hRule="atLeast"/>
          <w:jc w:val="center"/>
        </w:trPr>
        <w:tc>
          <w:tcPr>
            <w:tcW w:w="2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T160310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项目管理技术人员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2-3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项目研发全过程管理（技术档案、知识产权、项目过程管理）。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）专业背景：石油工程、电子工程、计算机科学、机械制造、经济学、法律、金融等专业；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）较好的外语水平；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）具有良好的团队合作精神。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硕士及以上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杨老师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ccy@mail.iggcas.ac.cn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9" w:hRule="atLeast"/>
          <w:jc w:val="center"/>
        </w:trPr>
        <w:tc>
          <w:tcPr>
            <w:tcW w:w="2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T160204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岩石物理技术人员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负责孔隙介质内流体力学软件开发与测试。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）专业背景：流体力学、渗流力学、计算数学、石油地质、石油工程等相关专业或研究方向；</w:t>
            </w: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）掌握计算流体力学的基本原理、数值计算方法；</w:t>
            </w: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）精通</w:t>
            </w: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C/C++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语言，有扎实的编程基础和一定的编程经验，熟悉软件项目的一般开发流程；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）具有有限元经验者优先；</w:t>
            </w: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）具有数字岩石物理知识背景或经验者优先。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博士研究生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杨老师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yang@mail.iggcas.ac.cn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9" w:hRule="atLeast"/>
          <w:jc w:val="center"/>
        </w:trPr>
        <w:tc>
          <w:tcPr>
            <w:tcW w:w="2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T160210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中高层大气探测技术人员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人）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空间物理，特别是电离层和中高层大气的探测、研究。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专业背景：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空间物理学、光学专业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博士研究生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刘老师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default" w:ascii="Times New Roman" w:hAnsi="Times New Roman" w:eastAsia="����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liul@mail.iggcas.ac.cn</w:t>
            </w:r>
            <w:r>
              <w:rPr>
                <w:rFonts w:hint="default" w:ascii="����" w:hAnsi="����" w:eastAsia="����" w:cs="����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C7227"/>
    <w:rsid w:val="2CCC72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2B3E68"/>
      <w:u w:val="none"/>
    </w:rPr>
  </w:style>
  <w:style w:type="character" w:styleId="4">
    <w:name w:val="Hyperlink"/>
    <w:basedOn w:val="2"/>
    <w:uiPriority w:val="0"/>
    <w:rPr>
      <w:color w:val="2B3E6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2016-03-31T11:48:00Z</dcterms:created>
  <dc:creator>jing</dc:creator>
  <cp:lastModifiedBy>jing</cp:lastModifiedBy>
  <dcterms:modified xsi:type="dcterms:W3CDTF">2016-03-31T11:49:26Z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