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FC" w:rsidRDefault="003D6FFC" w:rsidP="003D6FFC">
      <w:pPr>
        <w:spacing w:line="400" w:lineRule="exact"/>
        <w:rPr>
          <w:rFonts w:ascii="华文中宋" w:eastAsia="华文中宋" w:hAnsi="华文中宋" w:cs="Times New Roman"/>
          <w:sz w:val="32"/>
          <w:szCs w:val="32"/>
        </w:rPr>
      </w:pPr>
      <w:r w:rsidRPr="0098742E">
        <w:rPr>
          <w:rFonts w:ascii="华文中宋" w:eastAsia="华文中宋" w:hAnsi="华文中宋" w:cs="Times New Roman" w:hint="eastAsia"/>
          <w:sz w:val="32"/>
          <w:szCs w:val="32"/>
        </w:rPr>
        <w:t>附件1：</w:t>
      </w:r>
    </w:p>
    <w:p w:rsidR="003D6FFC" w:rsidRPr="0098742E" w:rsidRDefault="003D6FFC" w:rsidP="003D6FFC">
      <w:pPr>
        <w:spacing w:line="400" w:lineRule="exact"/>
        <w:rPr>
          <w:rFonts w:ascii="华文中宋" w:eastAsia="华文中宋" w:hAnsi="华文中宋" w:cs="Times New Roman"/>
          <w:sz w:val="32"/>
          <w:szCs w:val="32"/>
        </w:rPr>
      </w:pPr>
    </w:p>
    <w:p w:rsidR="003D6FFC" w:rsidRPr="0098742E" w:rsidRDefault="003D6FFC" w:rsidP="003D6FFC">
      <w:pPr>
        <w:spacing w:line="40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  <w:r w:rsidRPr="0098742E">
        <w:rPr>
          <w:rFonts w:ascii="华文中宋" w:eastAsia="华文中宋" w:hAnsi="华文中宋" w:cs="Times New Roman" w:hint="eastAsia"/>
          <w:sz w:val="44"/>
          <w:szCs w:val="44"/>
        </w:rPr>
        <w:t>北京市工会干部学院公开招聘岗位及要求</w:t>
      </w:r>
    </w:p>
    <w:p w:rsidR="003D6FFC" w:rsidRPr="0098742E" w:rsidRDefault="003D6FFC" w:rsidP="003D6FFC">
      <w:pPr>
        <w:spacing w:line="400" w:lineRule="exact"/>
        <w:rPr>
          <w:rFonts w:ascii="华文中宋" w:eastAsia="华文中宋" w:hAnsi="华文中宋" w:cs="Times New Roman"/>
          <w:sz w:val="44"/>
          <w:szCs w:val="44"/>
        </w:rPr>
      </w:pPr>
    </w:p>
    <w:tbl>
      <w:tblPr>
        <w:tblW w:w="9363" w:type="dxa"/>
        <w:jc w:val="center"/>
        <w:tblInd w:w="-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5185"/>
        <w:gridCol w:w="1429"/>
        <w:gridCol w:w="851"/>
      </w:tblGrid>
      <w:tr w:rsidR="00F4622F" w:rsidRPr="003B5293" w:rsidTr="00F4622F">
        <w:trPr>
          <w:trHeight w:val="715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2F" w:rsidRPr="003B5293" w:rsidRDefault="00F4622F" w:rsidP="00913E04">
            <w:pPr>
              <w:widowControl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4"/>
              </w:rPr>
            </w:pPr>
            <w:r w:rsidRPr="003B5293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</w:rPr>
              <w:t>需求专业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22F" w:rsidRPr="003B5293" w:rsidRDefault="00F4622F" w:rsidP="00913E04">
            <w:pPr>
              <w:widowControl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4"/>
              </w:rPr>
            </w:pPr>
            <w:r w:rsidRPr="003B5293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</w:rPr>
              <w:t>岗位职责/研究方向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2F" w:rsidRPr="003B5293" w:rsidRDefault="00F4622F" w:rsidP="006D6B1A">
            <w:pPr>
              <w:widowControl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4"/>
              </w:rPr>
            </w:pPr>
            <w:r w:rsidRPr="003B5293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</w:rPr>
              <w:t>学历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22F" w:rsidRPr="003B5293" w:rsidRDefault="00F4622F" w:rsidP="00913E04">
            <w:pPr>
              <w:widowControl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4"/>
              </w:rPr>
            </w:pPr>
            <w:r w:rsidRPr="003B5293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</w:rPr>
              <w:t>人数</w:t>
            </w:r>
          </w:p>
        </w:tc>
      </w:tr>
      <w:tr w:rsidR="00F4622F" w:rsidRPr="003B5293" w:rsidTr="00F4622F">
        <w:trPr>
          <w:trHeight w:val="1445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2F" w:rsidRPr="003B5293" w:rsidRDefault="00F4622F" w:rsidP="00913E04">
            <w:pPr>
              <w:widowControl/>
              <w:spacing w:line="22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3B5293">
              <w:rPr>
                <w:rFonts w:ascii="仿宋_GB2312" w:eastAsia="仿宋_GB2312" w:hAnsi="仿宋" w:hint="eastAsia"/>
                <w:b/>
                <w:sz w:val="24"/>
              </w:rPr>
              <w:t>劳动关系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22F" w:rsidRPr="003B5293" w:rsidRDefault="00F4622F" w:rsidP="00913E04">
            <w:pPr>
              <w:rPr>
                <w:rFonts w:ascii="仿宋_GB2312" w:eastAsia="仿宋_GB2312" w:hAnsi="仿宋"/>
                <w:sz w:val="24"/>
              </w:rPr>
            </w:pPr>
            <w:r w:rsidRPr="003B5293">
              <w:rPr>
                <w:rFonts w:ascii="仿宋_GB2312" w:eastAsia="仿宋_GB2312" w:hAnsi="仿宋" w:hint="eastAsia"/>
                <w:sz w:val="24"/>
              </w:rPr>
              <w:t>集体劳动关系规制研究、劳工状况和劳工运动研究、劳工政策研究、劳资冲突管理系统等问题研究、企业民主管理体系与政策。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22F" w:rsidRDefault="00F4622F" w:rsidP="006D6B1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全日制</w:t>
            </w:r>
          </w:p>
          <w:p w:rsidR="00F4622F" w:rsidRPr="003B5293" w:rsidRDefault="00F4622F" w:rsidP="00F4622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3B5293">
              <w:rPr>
                <w:rFonts w:ascii="仿宋_GB2312" w:eastAsia="仿宋_GB2312" w:hAnsi="仿宋" w:hint="eastAsia"/>
                <w:sz w:val="24"/>
              </w:rPr>
              <w:t>博士研究生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22F" w:rsidRPr="003B5293" w:rsidRDefault="00F4622F" w:rsidP="00913E0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4"/>
              </w:rPr>
            </w:pPr>
            <w:r w:rsidRPr="003B5293">
              <w:rPr>
                <w:rFonts w:ascii="仿宋_GB2312" w:eastAsia="仿宋_GB2312" w:hAnsi="仿宋" w:cs="宋体" w:hint="eastAsia"/>
                <w:color w:val="333333"/>
                <w:kern w:val="0"/>
                <w:sz w:val="24"/>
              </w:rPr>
              <w:t>1</w:t>
            </w:r>
          </w:p>
        </w:tc>
      </w:tr>
      <w:tr w:rsidR="00F4622F" w:rsidRPr="003B5293" w:rsidTr="00F4622F">
        <w:trPr>
          <w:trHeight w:val="1115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2F" w:rsidRPr="003B5293" w:rsidRDefault="00F4622F" w:rsidP="00913E04">
            <w:pPr>
              <w:widowControl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3B5293">
              <w:rPr>
                <w:rFonts w:ascii="仿宋_GB2312" w:eastAsia="仿宋_GB2312" w:hAnsi="仿宋" w:hint="eastAsia"/>
                <w:b/>
                <w:sz w:val="24"/>
              </w:rPr>
              <w:t>经济法</w:t>
            </w:r>
          </w:p>
          <w:p w:rsidR="00F4622F" w:rsidRPr="003B5293" w:rsidRDefault="00F4622F" w:rsidP="00913E04">
            <w:pPr>
              <w:widowControl/>
              <w:jc w:val="center"/>
              <w:rPr>
                <w:rFonts w:ascii="仿宋_GB2312" w:eastAsia="仿宋_GB2312" w:hAnsi="仿宋"/>
                <w:sz w:val="24"/>
              </w:rPr>
            </w:pPr>
            <w:r w:rsidRPr="003B5293">
              <w:rPr>
                <w:rFonts w:ascii="仿宋_GB2312" w:eastAsia="仿宋_GB2312" w:hAnsi="仿宋" w:hint="eastAsia"/>
                <w:sz w:val="24"/>
              </w:rPr>
              <w:t>(劳动法和社会保障</w:t>
            </w:r>
            <w:proofErr w:type="gramStart"/>
            <w:r w:rsidRPr="003B5293">
              <w:rPr>
                <w:rFonts w:ascii="仿宋_GB2312" w:eastAsia="仿宋_GB2312" w:hAnsi="仿宋" w:hint="eastAsia"/>
                <w:sz w:val="24"/>
              </w:rPr>
              <w:t>法方向</w:t>
            </w:r>
            <w:proofErr w:type="gramEnd"/>
            <w:r w:rsidRPr="003B5293">
              <w:rPr>
                <w:rFonts w:ascii="仿宋_GB2312" w:eastAsia="仿宋_GB2312" w:hAnsi="仿宋" w:hint="eastAsia"/>
                <w:sz w:val="24"/>
              </w:rPr>
              <w:t>)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22F" w:rsidRPr="003B5293" w:rsidRDefault="00F4622F" w:rsidP="00913E04">
            <w:pPr>
              <w:rPr>
                <w:rFonts w:ascii="仿宋_GB2312" w:eastAsia="仿宋_GB2312" w:hAnsi="仿宋"/>
                <w:sz w:val="24"/>
              </w:rPr>
            </w:pPr>
            <w:r w:rsidRPr="003B5293">
              <w:rPr>
                <w:rFonts w:ascii="仿宋_GB2312" w:eastAsia="仿宋_GB2312" w:hAnsi="仿宋" w:hint="eastAsia"/>
                <w:sz w:val="24"/>
              </w:rPr>
              <w:t>劳动法与社会保障法、劳动关系调处研究、劳动者权益保障研究、集体劳动关系协调机制研究。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22F" w:rsidRDefault="00F4622F" w:rsidP="00F4622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全日制</w:t>
            </w:r>
          </w:p>
          <w:p w:rsidR="00F4622F" w:rsidRPr="003B5293" w:rsidRDefault="00F4622F" w:rsidP="00F4622F">
            <w:pPr>
              <w:widowControl/>
              <w:spacing w:line="2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3B5293">
              <w:rPr>
                <w:rFonts w:ascii="仿宋_GB2312" w:eastAsia="仿宋_GB2312" w:hAnsi="仿宋" w:hint="eastAsia"/>
                <w:sz w:val="24"/>
              </w:rPr>
              <w:t>博士研究生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22F" w:rsidRPr="003B5293" w:rsidRDefault="00F4622F" w:rsidP="00913E0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4"/>
              </w:rPr>
            </w:pPr>
            <w:r w:rsidRPr="003B5293">
              <w:rPr>
                <w:rFonts w:ascii="仿宋_GB2312" w:eastAsia="仿宋_GB2312" w:hAnsi="仿宋" w:cs="宋体" w:hint="eastAsia"/>
                <w:color w:val="333333"/>
                <w:kern w:val="0"/>
                <w:sz w:val="24"/>
              </w:rPr>
              <w:t>1</w:t>
            </w:r>
          </w:p>
        </w:tc>
      </w:tr>
      <w:tr w:rsidR="00F4622F" w:rsidRPr="003B5293" w:rsidTr="00F4622F">
        <w:trPr>
          <w:trHeight w:val="1141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2F" w:rsidRPr="003B5293" w:rsidRDefault="00F4622F" w:rsidP="00913E04">
            <w:pPr>
              <w:widowControl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3B5293">
              <w:rPr>
                <w:rFonts w:ascii="仿宋_GB2312" w:eastAsia="仿宋_GB2312" w:hAnsi="仿宋" w:hint="eastAsia"/>
                <w:b/>
                <w:sz w:val="24"/>
              </w:rPr>
              <w:t>应用统计学/</w:t>
            </w:r>
          </w:p>
          <w:p w:rsidR="00F4622F" w:rsidRPr="003B5293" w:rsidRDefault="00F4622F" w:rsidP="00913E04">
            <w:pPr>
              <w:widowControl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3B5293">
              <w:rPr>
                <w:rFonts w:ascii="仿宋_GB2312" w:eastAsia="仿宋_GB2312" w:hAnsi="仿宋" w:hint="eastAsia"/>
                <w:b/>
                <w:sz w:val="24"/>
              </w:rPr>
              <w:t>数理统计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22F" w:rsidRPr="003B5293" w:rsidRDefault="00F4622F" w:rsidP="00913E04">
            <w:pPr>
              <w:rPr>
                <w:rFonts w:ascii="仿宋_GB2312" w:eastAsia="仿宋_GB2312" w:hAnsi="仿宋"/>
                <w:sz w:val="24"/>
              </w:rPr>
            </w:pPr>
            <w:r w:rsidRPr="003B5293">
              <w:rPr>
                <w:rFonts w:ascii="仿宋_GB2312" w:eastAsia="仿宋_GB2312" w:hAnsi="仿宋" w:hint="eastAsia"/>
                <w:sz w:val="24"/>
              </w:rPr>
              <w:t>统计调查与数据分析、社会经济数据的统计分析、数理统计、数据建模、数据挖掘等。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22F" w:rsidRDefault="00F4622F" w:rsidP="00F4622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全日制</w:t>
            </w:r>
          </w:p>
          <w:p w:rsidR="00F4622F" w:rsidRPr="003B5293" w:rsidRDefault="00F4622F" w:rsidP="00F4622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3B5293">
              <w:rPr>
                <w:rFonts w:ascii="仿宋_GB2312" w:eastAsia="仿宋_GB2312" w:hAnsi="仿宋" w:hint="eastAsia"/>
                <w:sz w:val="24"/>
              </w:rPr>
              <w:t>博士研究生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22F" w:rsidRPr="003B5293" w:rsidRDefault="00F4622F" w:rsidP="00913E0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4"/>
              </w:rPr>
            </w:pPr>
            <w:r w:rsidRPr="003B5293">
              <w:rPr>
                <w:rFonts w:ascii="仿宋_GB2312" w:eastAsia="仿宋_GB2312" w:hAnsi="仿宋" w:cs="宋体" w:hint="eastAsia"/>
                <w:color w:val="333333"/>
                <w:kern w:val="0"/>
                <w:sz w:val="24"/>
              </w:rPr>
              <w:t>2</w:t>
            </w:r>
          </w:p>
        </w:tc>
      </w:tr>
      <w:tr w:rsidR="00F4622F" w:rsidRPr="003B5293" w:rsidTr="00F4622F">
        <w:trPr>
          <w:trHeight w:val="870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2F" w:rsidRPr="003B5293" w:rsidRDefault="00F4622F" w:rsidP="00913E04">
            <w:pPr>
              <w:widowControl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3B5293">
              <w:rPr>
                <w:rFonts w:ascii="仿宋_GB2312" w:eastAsia="仿宋_GB2312" w:hAnsi="仿宋" w:hint="eastAsia"/>
                <w:b/>
                <w:sz w:val="24"/>
              </w:rPr>
              <w:t>政治学</w:t>
            </w:r>
          </w:p>
        </w:tc>
        <w:tc>
          <w:tcPr>
            <w:tcW w:w="5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22F" w:rsidRPr="003B5293" w:rsidRDefault="00F4622F" w:rsidP="00913E04">
            <w:pPr>
              <w:rPr>
                <w:rFonts w:ascii="仿宋_GB2312" w:eastAsia="仿宋_GB2312" w:hAnsi="仿宋"/>
                <w:sz w:val="24"/>
              </w:rPr>
            </w:pPr>
            <w:r w:rsidRPr="003B5293">
              <w:rPr>
                <w:rFonts w:ascii="仿宋_GB2312" w:eastAsia="仿宋_GB2312" w:hAnsi="仿宋" w:hint="eastAsia"/>
                <w:sz w:val="24"/>
              </w:rPr>
              <w:t>政治学、中央党史、中国特色社会主义理论、中国政治、马克思主义研究。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2F" w:rsidRDefault="00F4622F" w:rsidP="00F4622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全日制</w:t>
            </w:r>
          </w:p>
          <w:p w:rsidR="00F4622F" w:rsidRPr="003B5293" w:rsidRDefault="00F4622F" w:rsidP="00F4622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3B5293">
              <w:rPr>
                <w:rFonts w:ascii="仿宋_GB2312" w:eastAsia="仿宋_GB2312" w:hAnsi="仿宋" w:hint="eastAsia"/>
                <w:sz w:val="24"/>
              </w:rPr>
              <w:t>博士研究生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22F" w:rsidRPr="003B5293" w:rsidRDefault="00F4622F" w:rsidP="00913E0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4"/>
              </w:rPr>
            </w:pPr>
            <w:r w:rsidRPr="003B5293">
              <w:rPr>
                <w:rFonts w:ascii="仿宋_GB2312" w:eastAsia="仿宋_GB2312" w:hAnsi="仿宋" w:cs="宋体" w:hint="eastAsia"/>
                <w:color w:val="333333"/>
                <w:kern w:val="0"/>
                <w:sz w:val="24"/>
              </w:rPr>
              <w:t>1</w:t>
            </w:r>
          </w:p>
        </w:tc>
      </w:tr>
      <w:tr w:rsidR="00F4622F" w:rsidRPr="003B5293" w:rsidTr="00F4622F">
        <w:trPr>
          <w:trHeight w:val="1563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22F" w:rsidRPr="003B5293" w:rsidRDefault="00F4622F" w:rsidP="00913E04">
            <w:pPr>
              <w:widowControl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3B5293">
              <w:rPr>
                <w:rFonts w:ascii="仿宋_GB2312" w:eastAsia="仿宋_GB2312" w:hAnsi="仿宋" w:hint="eastAsia"/>
                <w:b/>
                <w:sz w:val="24"/>
              </w:rPr>
              <w:t>社会学/</w:t>
            </w:r>
          </w:p>
          <w:p w:rsidR="00F4622F" w:rsidRPr="003B5293" w:rsidRDefault="00F4622F" w:rsidP="00913E04">
            <w:pPr>
              <w:widowControl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3B5293">
              <w:rPr>
                <w:rFonts w:ascii="仿宋_GB2312" w:eastAsia="仿宋_GB2312" w:hAnsi="仿宋" w:hint="eastAsia"/>
                <w:b/>
                <w:sz w:val="24"/>
              </w:rPr>
              <w:t>教育管理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22F" w:rsidRPr="003B5293" w:rsidRDefault="00F4622F" w:rsidP="00913E04">
            <w:pPr>
              <w:rPr>
                <w:rFonts w:ascii="仿宋_GB2312" w:eastAsia="仿宋_GB2312" w:hAnsi="仿宋"/>
                <w:sz w:val="24"/>
              </w:rPr>
            </w:pPr>
            <w:r w:rsidRPr="003B5293">
              <w:rPr>
                <w:rFonts w:ascii="仿宋_GB2312" w:eastAsia="仿宋_GB2312" w:hAnsi="仿宋" w:hint="eastAsia"/>
                <w:sz w:val="24"/>
              </w:rPr>
              <w:t>科学设计素质工程项目体系，研发推广新项目；负责对素质工程资源建设、项目运行、宣传推广等工作进行梳理，深化设计；研究素质工程推进过程中遇到的各类问题，制定解决方案。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2F" w:rsidRDefault="00F4622F" w:rsidP="006D6B1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全日制</w:t>
            </w:r>
          </w:p>
          <w:p w:rsidR="00F4622F" w:rsidRPr="003B5293" w:rsidRDefault="00F4622F" w:rsidP="00F4622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3B5293">
              <w:rPr>
                <w:rFonts w:ascii="仿宋_GB2312" w:eastAsia="仿宋_GB2312" w:hAnsi="仿宋" w:hint="eastAsia"/>
                <w:sz w:val="24"/>
              </w:rPr>
              <w:t>硕士研究生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22F" w:rsidRPr="003B5293" w:rsidRDefault="00F4622F" w:rsidP="00913E0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4"/>
              </w:rPr>
            </w:pPr>
            <w:r w:rsidRPr="003B5293">
              <w:rPr>
                <w:rFonts w:ascii="仿宋_GB2312" w:eastAsia="仿宋_GB2312" w:hAnsi="仿宋" w:cs="宋体" w:hint="eastAsia"/>
                <w:color w:val="333333"/>
                <w:kern w:val="0"/>
                <w:sz w:val="24"/>
              </w:rPr>
              <w:t>1</w:t>
            </w:r>
          </w:p>
        </w:tc>
      </w:tr>
      <w:tr w:rsidR="00F4622F" w:rsidRPr="003B5293" w:rsidTr="00F4622F">
        <w:trPr>
          <w:trHeight w:val="1297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22F" w:rsidRPr="003B5293" w:rsidRDefault="00F4622F" w:rsidP="00913E04">
            <w:pPr>
              <w:widowControl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3B5293">
              <w:rPr>
                <w:rFonts w:ascii="仿宋_GB2312" w:eastAsia="仿宋_GB2312" w:hAnsi="仿宋" w:hint="eastAsia"/>
                <w:b/>
                <w:sz w:val="24"/>
              </w:rPr>
              <w:t>自动化控制/</w:t>
            </w:r>
          </w:p>
          <w:p w:rsidR="00F4622F" w:rsidRPr="003B5293" w:rsidRDefault="00F4622F" w:rsidP="00913E04">
            <w:pPr>
              <w:widowControl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3B5293">
              <w:rPr>
                <w:rFonts w:ascii="仿宋_GB2312" w:eastAsia="仿宋_GB2312" w:hAnsi="仿宋" w:hint="eastAsia"/>
                <w:b/>
                <w:sz w:val="24"/>
              </w:rPr>
              <w:t>传媒技术/</w:t>
            </w:r>
          </w:p>
          <w:p w:rsidR="00F4622F" w:rsidRPr="003B5293" w:rsidRDefault="00F4622F" w:rsidP="00913E04">
            <w:pPr>
              <w:widowControl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3B5293">
              <w:rPr>
                <w:rFonts w:ascii="仿宋_GB2312" w:eastAsia="仿宋_GB2312" w:hAnsi="仿宋" w:hint="eastAsia"/>
                <w:b/>
                <w:sz w:val="24"/>
              </w:rPr>
              <w:t>教育管理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22F" w:rsidRPr="003B5293" w:rsidRDefault="00F4622F" w:rsidP="00913E04">
            <w:pPr>
              <w:rPr>
                <w:rFonts w:ascii="仿宋_GB2312" w:eastAsia="仿宋_GB2312" w:hAnsi="仿宋"/>
                <w:sz w:val="24"/>
              </w:rPr>
            </w:pPr>
            <w:r w:rsidRPr="003B5293">
              <w:rPr>
                <w:rFonts w:ascii="仿宋_GB2312" w:eastAsia="仿宋_GB2312" w:hAnsi="仿宋" w:hint="eastAsia"/>
                <w:sz w:val="24"/>
              </w:rPr>
              <w:t>全面负责高技能项目日常实</w:t>
            </w:r>
            <w:proofErr w:type="gramStart"/>
            <w:r w:rsidRPr="003B5293">
              <w:rPr>
                <w:rFonts w:ascii="仿宋_GB2312" w:eastAsia="仿宋_GB2312" w:hAnsi="仿宋" w:hint="eastAsia"/>
                <w:sz w:val="24"/>
              </w:rPr>
              <w:t>训过程</w:t>
            </w:r>
            <w:proofErr w:type="gramEnd"/>
            <w:r w:rsidRPr="003B5293">
              <w:rPr>
                <w:rFonts w:ascii="仿宋_GB2312" w:eastAsia="仿宋_GB2312" w:hAnsi="仿宋" w:hint="eastAsia"/>
                <w:sz w:val="24"/>
              </w:rPr>
              <w:t>的管理和课程体系建设以及实</w:t>
            </w:r>
            <w:proofErr w:type="gramStart"/>
            <w:r w:rsidRPr="003B5293">
              <w:rPr>
                <w:rFonts w:ascii="仿宋_GB2312" w:eastAsia="仿宋_GB2312" w:hAnsi="仿宋" w:hint="eastAsia"/>
                <w:sz w:val="24"/>
              </w:rPr>
              <w:t>训教学</w:t>
            </w:r>
            <w:proofErr w:type="gramEnd"/>
            <w:r w:rsidRPr="003B5293">
              <w:rPr>
                <w:rFonts w:ascii="仿宋_GB2312" w:eastAsia="仿宋_GB2312" w:hAnsi="仿宋" w:hint="eastAsia"/>
                <w:sz w:val="24"/>
              </w:rPr>
              <w:t>过程管理。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2F" w:rsidRDefault="00F4622F" w:rsidP="006D6B1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全日制</w:t>
            </w:r>
          </w:p>
          <w:p w:rsidR="00F4622F" w:rsidRPr="003B5293" w:rsidRDefault="00F4622F" w:rsidP="00F4622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3B5293">
              <w:rPr>
                <w:rFonts w:ascii="仿宋_GB2312" w:eastAsia="仿宋_GB2312" w:hAnsi="仿宋" w:hint="eastAsia"/>
                <w:sz w:val="24"/>
              </w:rPr>
              <w:t>大学</w:t>
            </w:r>
            <w:bookmarkStart w:id="0" w:name="_GoBack"/>
            <w:bookmarkEnd w:id="0"/>
            <w:r w:rsidRPr="003B5293">
              <w:rPr>
                <w:rFonts w:ascii="仿宋_GB2312" w:eastAsia="仿宋_GB2312" w:hAnsi="仿宋" w:hint="eastAsia"/>
                <w:sz w:val="24"/>
              </w:rPr>
              <w:t>本科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22F" w:rsidRPr="003B5293" w:rsidRDefault="00F4622F" w:rsidP="00913E0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4"/>
              </w:rPr>
            </w:pPr>
            <w:r w:rsidRPr="003B5293">
              <w:rPr>
                <w:rFonts w:ascii="仿宋_GB2312" w:eastAsia="仿宋_GB2312" w:hAnsi="仿宋" w:cs="宋体" w:hint="eastAsia"/>
                <w:color w:val="333333"/>
                <w:kern w:val="0"/>
                <w:sz w:val="24"/>
              </w:rPr>
              <w:t>2</w:t>
            </w:r>
          </w:p>
        </w:tc>
      </w:tr>
    </w:tbl>
    <w:p w:rsidR="00544721" w:rsidRPr="003D6FFC" w:rsidRDefault="00544721" w:rsidP="003D6FFC">
      <w:pPr>
        <w:widowControl/>
        <w:jc w:val="left"/>
        <w:rPr>
          <w:rFonts w:asciiTheme="minorEastAsia" w:hAnsiTheme="minorEastAsia"/>
          <w:sz w:val="28"/>
          <w:szCs w:val="28"/>
        </w:rPr>
      </w:pPr>
    </w:p>
    <w:sectPr w:rsidR="00544721" w:rsidRPr="003D6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55E" w:rsidRDefault="00A1155E" w:rsidP="003D6FFC">
      <w:r>
        <w:separator/>
      </w:r>
    </w:p>
  </w:endnote>
  <w:endnote w:type="continuationSeparator" w:id="0">
    <w:p w:rsidR="00A1155E" w:rsidRDefault="00A1155E" w:rsidP="003D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55E" w:rsidRDefault="00A1155E" w:rsidP="003D6FFC">
      <w:r>
        <w:separator/>
      </w:r>
    </w:p>
  </w:footnote>
  <w:footnote w:type="continuationSeparator" w:id="0">
    <w:p w:rsidR="00A1155E" w:rsidRDefault="00A1155E" w:rsidP="003D6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76"/>
    <w:rsid w:val="00006191"/>
    <w:rsid w:val="00017890"/>
    <w:rsid w:val="0002614A"/>
    <w:rsid w:val="00026989"/>
    <w:rsid w:val="00030AD9"/>
    <w:rsid w:val="00042A99"/>
    <w:rsid w:val="00063A43"/>
    <w:rsid w:val="00077516"/>
    <w:rsid w:val="000805CF"/>
    <w:rsid w:val="000840D3"/>
    <w:rsid w:val="00084C26"/>
    <w:rsid w:val="000871B2"/>
    <w:rsid w:val="000B0E1F"/>
    <w:rsid w:val="000B46EE"/>
    <w:rsid w:val="000C1DFA"/>
    <w:rsid w:val="000D45A8"/>
    <w:rsid w:val="000E6864"/>
    <w:rsid w:val="000E7918"/>
    <w:rsid w:val="000F1843"/>
    <w:rsid w:val="00114367"/>
    <w:rsid w:val="00116E92"/>
    <w:rsid w:val="001172A2"/>
    <w:rsid w:val="00123D2A"/>
    <w:rsid w:val="00127EC4"/>
    <w:rsid w:val="001545EA"/>
    <w:rsid w:val="00162D20"/>
    <w:rsid w:val="00172AB5"/>
    <w:rsid w:val="00173A9D"/>
    <w:rsid w:val="001748AC"/>
    <w:rsid w:val="00184AE9"/>
    <w:rsid w:val="00192F40"/>
    <w:rsid w:val="001A1C68"/>
    <w:rsid w:val="001A4E8F"/>
    <w:rsid w:val="001A7D19"/>
    <w:rsid w:val="001B2BBA"/>
    <w:rsid w:val="001D0DFF"/>
    <w:rsid w:val="001E23D8"/>
    <w:rsid w:val="00232CB6"/>
    <w:rsid w:val="002338C9"/>
    <w:rsid w:val="00241AD5"/>
    <w:rsid w:val="00251D5F"/>
    <w:rsid w:val="00253280"/>
    <w:rsid w:val="0027052A"/>
    <w:rsid w:val="0028528E"/>
    <w:rsid w:val="00292C9D"/>
    <w:rsid w:val="002B1457"/>
    <w:rsid w:val="002B4A8E"/>
    <w:rsid w:val="002C58C9"/>
    <w:rsid w:val="002D4C07"/>
    <w:rsid w:val="002E4113"/>
    <w:rsid w:val="00306477"/>
    <w:rsid w:val="0032241E"/>
    <w:rsid w:val="00347E1A"/>
    <w:rsid w:val="0035696C"/>
    <w:rsid w:val="0036319F"/>
    <w:rsid w:val="00372337"/>
    <w:rsid w:val="0039647D"/>
    <w:rsid w:val="003A35CE"/>
    <w:rsid w:val="003D1279"/>
    <w:rsid w:val="003D158F"/>
    <w:rsid w:val="003D1BB8"/>
    <w:rsid w:val="003D61B7"/>
    <w:rsid w:val="003D6FFC"/>
    <w:rsid w:val="004074A7"/>
    <w:rsid w:val="00411043"/>
    <w:rsid w:val="004173F0"/>
    <w:rsid w:val="00431551"/>
    <w:rsid w:val="0043553F"/>
    <w:rsid w:val="00442317"/>
    <w:rsid w:val="0045559A"/>
    <w:rsid w:val="00471F9D"/>
    <w:rsid w:val="00497920"/>
    <w:rsid w:val="004B17AD"/>
    <w:rsid w:val="004C0573"/>
    <w:rsid w:val="004E6FEA"/>
    <w:rsid w:val="005021E0"/>
    <w:rsid w:val="00502B77"/>
    <w:rsid w:val="005128A5"/>
    <w:rsid w:val="00520BD2"/>
    <w:rsid w:val="0052259C"/>
    <w:rsid w:val="00525601"/>
    <w:rsid w:val="00544721"/>
    <w:rsid w:val="005630CD"/>
    <w:rsid w:val="005707FC"/>
    <w:rsid w:val="00590647"/>
    <w:rsid w:val="00596557"/>
    <w:rsid w:val="005C6226"/>
    <w:rsid w:val="005E0FDB"/>
    <w:rsid w:val="00620A4A"/>
    <w:rsid w:val="0063536B"/>
    <w:rsid w:val="00635597"/>
    <w:rsid w:val="0065062C"/>
    <w:rsid w:val="00672BCD"/>
    <w:rsid w:val="0067628D"/>
    <w:rsid w:val="006C58CE"/>
    <w:rsid w:val="006D19C4"/>
    <w:rsid w:val="006E338C"/>
    <w:rsid w:val="00707520"/>
    <w:rsid w:val="007118C2"/>
    <w:rsid w:val="00715867"/>
    <w:rsid w:val="0072234F"/>
    <w:rsid w:val="007431C5"/>
    <w:rsid w:val="007450A1"/>
    <w:rsid w:val="00746B28"/>
    <w:rsid w:val="00752207"/>
    <w:rsid w:val="007604BC"/>
    <w:rsid w:val="00767E76"/>
    <w:rsid w:val="00794BB8"/>
    <w:rsid w:val="007E6B90"/>
    <w:rsid w:val="007F1E93"/>
    <w:rsid w:val="007F520B"/>
    <w:rsid w:val="007F7BB3"/>
    <w:rsid w:val="00804562"/>
    <w:rsid w:val="008203F6"/>
    <w:rsid w:val="00824F13"/>
    <w:rsid w:val="00870CBF"/>
    <w:rsid w:val="008A11DB"/>
    <w:rsid w:val="008B15CC"/>
    <w:rsid w:val="008D7558"/>
    <w:rsid w:val="00910988"/>
    <w:rsid w:val="00945976"/>
    <w:rsid w:val="00946BE4"/>
    <w:rsid w:val="00965783"/>
    <w:rsid w:val="009729DD"/>
    <w:rsid w:val="00976957"/>
    <w:rsid w:val="00976B54"/>
    <w:rsid w:val="009904FD"/>
    <w:rsid w:val="00991961"/>
    <w:rsid w:val="009C04BB"/>
    <w:rsid w:val="009C4856"/>
    <w:rsid w:val="009C7922"/>
    <w:rsid w:val="009D2D90"/>
    <w:rsid w:val="009F1946"/>
    <w:rsid w:val="00A1155E"/>
    <w:rsid w:val="00A4457A"/>
    <w:rsid w:val="00A55D7F"/>
    <w:rsid w:val="00A77184"/>
    <w:rsid w:val="00A96492"/>
    <w:rsid w:val="00AB00DC"/>
    <w:rsid w:val="00AD76E7"/>
    <w:rsid w:val="00AF78AF"/>
    <w:rsid w:val="00B11F9D"/>
    <w:rsid w:val="00B241DC"/>
    <w:rsid w:val="00B5590E"/>
    <w:rsid w:val="00B6175C"/>
    <w:rsid w:val="00B723E8"/>
    <w:rsid w:val="00B7290C"/>
    <w:rsid w:val="00B7423B"/>
    <w:rsid w:val="00B757FF"/>
    <w:rsid w:val="00B93605"/>
    <w:rsid w:val="00BA2AF7"/>
    <w:rsid w:val="00BB6EC9"/>
    <w:rsid w:val="00BC4A49"/>
    <w:rsid w:val="00BC4C20"/>
    <w:rsid w:val="00BE202E"/>
    <w:rsid w:val="00BE7F71"/>
    <w:rsid w:val="00BF1ECD"/>
    <w:rsid w:val="00C24773"/>
    <w:rsid w:val="00C507CB"/>
    <w:rsid w:val="00C538D6"/>
    <w:rsid w:val="00C5549B"/>
    <w:rsid w:val="00C61E4C"/>
    <w:rsid w:val="00C66278"/>
    <w:rsid w:val="00CA2862"/>
    <w:rsid w:val="00CB0313"/>
    <w:rsid w:val="00CB1DE0"/>
    <w:rsid w:val="00CC462E"/>
    <w:rsid w:val="00CD7D52"/>
    <w:rsid w:val="00CF0317"/>
    <w:rsid w:val="00D0363B"/>
    <w:rsid w:val="00D11623"/>
    <w:rsid w:val="00D319D1"/>
    <w:rsid w:val="00D5092C"/>
    <w:rsid w:val="00D56EB9"/>
    <w:rsid w:val="00D72632"/>
    <w:rsid w:val="00D769DD"/>
    <w:rsid w:val="00D82BE1"/>
    <w:rsid w:val="00D87A2B"/>
    <w:rsid w:val="00D97375"/>
    <w:rsid w:val="00DA3010"/>
    <w:rsid w:val="00DA5A43"/>
    <w:rsid w:val="00DC4A3A"/>
    <w:rsid w:val="00DC51BD"/>
    <w:rsid w:val="00DE0BFA"/>
    <w:rsid w:val="00E120B2"/>
    <w:rsid w:val="00E50843"/>
    <w:rsid w:val="00E61795"/>
    <w:rsid w:val="00E61AD7"/>
    <w:rsid w:val="00E91F08"/>
    <w:rsid w:val="00E957F2"/>
    <w:rsid w:val="00EB1508"/>
    <w:rsid w:val="00EB1F8C"/>
    <w:rsid w:val="00EB4E39"/>
    <w:rsid w:val="00EC1F74"/>
    <w:rsid w:val="00EC5909"/>
    <w:rsid w:val="00EE5623"/>
    <w:rsid w:val="00EF1800"/>
    <w:rsid w:val="00EF7F9D"/>
    <w:rsid w:val="00F0573B"/>
    <w:rsid w:val="00F2763C"/>
    <w:rsid w:val="00F3565B"/>
    <w:rsid w:val="00F4622F"/>
    <w:rsid w:val="00FA12CA"/>
    <w:rsid w:val="00FB1714"/>
    <w:rsid w:val="00FC77F4"/>
    <w:rsid w:val="00FD08B4"/>
    <w:rsid w:val="00FD7416"/>
    <w:rsid w:val="00FE2EAC"/>
    <w:rsid w:val="00FF2193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F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F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F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F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F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F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李颖娟</dc:creator>
  <cp:keywords/>
  <dc:description/>
  <cp:lastModifiedBy>刘畅</cp:lastModifiedBy>
  <cp:revision>5</cp:revision>
  <dcterms:created xsi:type="dcterms:W3CDTF">2016-03-03T07:44:00Z</dcterms:created>
  <dcterms:modified xsi:type="dcterms:W3CDTF">2016-03-04T07:53:00Z</dcterms:modified>
</cp:coreProperties>
</file>