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center"/>
      </w:pPr>
      <w:r>
        <w:rPr>
          <w:rFonts w:hint="eastAsia" w:ascii="Times New Roman" w:hAnsi="Times New Roman" w:eastAsia="宋体" w:cs="宋体"/>
          <w:b/>
          <w:kern w:val="0"/>
          <w:sz w:val="32"/>
          <w:szCs w:val="32"/>
          <w:lang w:val="en-US" w:eastAsia="zh-CN" w:bidi="ar"/>
        </w:rPr>
        <w:t>市本级岗位入闱面试人员</w:t>
      </w:r>
    </w:p>
    <w:tbl>
      <w:tblPr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20"/>
        <w:gridCol w:w="1440"/>
        <w:gridCol w:w="1800"/>
        <w:gridCol w:w="123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  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01039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郭紫薇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01062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邹  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01055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刘  婧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01015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尹夏娟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01045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罗颖祥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01093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 w:bidi="ar"/>
        </w:rPr>
        <w:t>峡江县岗位</w:t>
      </w:r>
      <w:r>
        <w:rPr>
          <w:rFonts w:hint="eastAsia" w:ascii="Times New Roman" w:hAnsi="Times New Roman" w:eastAsia="宋体" w:cs="宋体"/>
          <w:b/>
          <w:kern w:val="0"/>
          <w:sz w:val="32"/>
          <w:szCs w:val="32"/>
          <w:lang w:val="en-US" w:eastAsia="zh-CN" w:bidi="ar"/>
        </w:rPr>
        <w:t>入闱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 w:bidi="ar"/>
        </w:rPr>
        <w:t>面试人员</w:t>
      </w:r>
    </w:p>
    <w:tbl>
      <w:tblPr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20"/>
        <w:gridCol w:w="1440"/>
        <w:gridCol w:w="1800"/>
        <w:gridCol w:w="123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杨  彦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02007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胡雪斌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02023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王灵超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02038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600" w:lineRule="exac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319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2016-04-11T06:25:57Z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