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B8" w:rsidRDefault="00743BB8" w:rsidP="00743BB8"/>
    <w:p w:rsidR="00743BB8" w:rsidRDefault="00743BB8" w:rsidP="00743BB8">
      <w:pPr>
        <w:jc w:val="center"/>
        <w:rPr>
          <w:rFonts w:ascii="宋体" w:hAnsi="宋体"/>
          <w:b/>
          <w:bCs/>
          <w:sz w:val="28"/>
          <w:szCs w:val="28"/>
        </w:rPr>
        <w:sectPr w:rsidR="00743BB8" w:rsidSect="00D56831">
          <w:footerReference w:type="even" r:id="rId5"/>
          <w:footerReference w:type="default" r:id="rId6"/>
          <w:pgSz w:w="11907" w:h="16840" w:code="9"/>
          <w:pgMar w:top="1021" w:right="1021" w:bottom="907" w:left="1021" w:header="851" w:footer="1588" w:gutter="0"/>
          <w:pgNumType w:fmt="numberInDash"/>
          <w:cols w:space="425"/>
          <w:titlePg/>
          <w:docGrid w:type="lines" w:linePitch="312"/>
        </w:sectPr>
      </w:pPr>
    </w:p>
    <w:tbl>
      <w:tblPr>
        <w:tblW w:w="15328" w:type="dxa"/>
        <w:tblInd w:w="-4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5"/>
      </w:tblGrid>
      <w:tr w:rsidR="00743BB8" w:rsidTr="00D073D2">
        <w:trPr>
          <w:trHeight w:val="2010"/>
        </w:trPr>
        <w:tc>
          <w:tcPr>
            <w:tcW w:w="15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154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1791"/>
              <w:gridCol w:w="902"/>
              <w:gridCol w:w="928"/>
              <w:gridCol w:w="508"/>
              <w:gridCol w:w="3440"/>
              <w:gridCol w:w="1310"/>
              <w:gridCol w:w="1211"/>
              <w:gridCol w:w="1881"/>
              <w:gridCol w:w="1665"/>
              <w:gridCol w:w="1290"/>
            </w:tblGrid>
            <w:tr w:rsidR="00743BB8" w:rsidTr="00D073D2">
              <w:trPr>
                <w:trHeight w:val="741"/>
                <w:jc w:val="center"/>
              </w:trPr>
              <w:tc>
                <w:tcPr>
                  <w:tcW w:w="15415" w:type="dxa"/>
                  <w:gridSpan w:val="11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hd w:val="clear" w:color="auto" w:fill="FFFFFF"/>
                    <w:adjustRightInd w:val="0"/>
                    <w:snapToGrid w:val="0"/>
                    <w:spacing w:line="560" w:lineRule="exact"/>
                    <w:ind w:right="240"/>
                    <w:rPr>
                      <w:rFonts w:ascii="黑体" w:eastAsia="黑体" w:hint="eastAsia"/>
                      <w:color w:val="000000"/>
                      <w:sz w:val="32"/>
                      <w:szCs w:val="28"/>
                    </w:rPr>
                  </w:pPr>
                </w:p>
                <w:p w:rsidR="00743BB8" w:rsidRPr="0067537F" w:rsidRDefault="00743BB8" w:rsidP="00D073D2">
                  <w:pPr>
                    <w:jc w:val="center"/>
                    <w:rPr>
                      <w:rFonts w:ascii="宋体" w:hAnsi="宋体"/>
                      <w:b/>
                      <w:bCs/>
                      <w:sz w:val="30"/>
                      <w:szCs w:val="30"/>
                    </w:rPr>
                  </w:pPr>
                  <w:r w:rsidRPr="0067537F">
                    <w:rPr>
                      <w:rFonts w:ascii="宋体" w:hAnsi="宋体"/>
                      <w:b/>
                      <w:bCs/>
                      <w:sz w:val="30"/>
                      <w:szCs w:val="30"/>
                    </w:rPr>
                    <w:t>201</w:t>
                  </w:r>
                  <w:r w:rsidRPr="0067537F">
                    <w:rPr>
                      <w:rFonts w:ascii="宋体" w:hAnsi="宋体" w:hint="eastAsia"/>
                      <w:b/>
                      <w:bCs/>
                      <w:sz w:val="30"/>
                      <w:szCs w:val="30"/>
                    </w:rPr>
                    <w:t>6</w:t>
                  </w:r>
                  <w:r w:rsidRPr="0067537F">
                    <w:rPr>
                      <w:rFonts w:ascii="宋体" w:hAnsi="宋体"/>
                      <w:b/>
                      <w:bCs/>
                      <w:sz w:val="30"/>
                      <w:szCs w:val="30"/>
                    </w:rPr>
                    <w:t>年蚌埠市事业单位公开招聘工作人员岗位计划表</w:t>
                  </w:r>
                </w:p>
              </w:tc>
            </w:tr>
            <w:tr w:rsidR="00743BB8" w:rsidTr="00D073D2">
              <w:trPr>
                <w:cantSplit/>
                <w:trHeight w:val="402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招聘单位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岗位名称</w:t>
                  </w:r>
                </w:p>
              </w:tc>
              <w:tc>
                <w:tcPr>
                  <w:tcW w:w="928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岗位</w:t>
                  </w:r>
                  <w:r w:rsidRPr="0067537F"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  <w:br/>
                  </w: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代码</w:t>
                  </w:r>
                </w:p>
              </w:tc>
              <w:tc>
                <w:tcPr>
                  <w:tcW w:w="508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招聘</w:t>
                  </w:r>
                  <w:r w:rsidRPr="0067537F"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  <w:br/>
                  </w: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人数</w:t>
                  </w:r>
                </w:p>
              </w:tc>
              <w:tc>
                <w:tcPr>
                  <w:tcW w:w="7842" w:type="dxa"/>
                  <w:gridSpan w:val="4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招聘岗位所需资格条件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备注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 w:val="24"/>
                      <w:szCs w:val="24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</w:rPr>
                    <w:t>咨询电话</w:t>
                  </w:r>
                </w:p>
              </w:tc>
            </w:tr>
            <w:tr w:rsidR="00743BB8" w:rsidTr="00D073D2">
              <w:trPr>
                <w:cantSplit/>
                <w:trHeight w:val="402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专业（代码）要求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学历（学位）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年龄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b/>
                      <w:bCs/>
                      <w:szCs w:val="21"/>
                    </w:rPr>
                    <w:t>其他条件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3BB8" w:rsidTr="00D073D2">
              <w:trPr>
                <w:cantSplit/>
                <w:trHeight w:val="1246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蚌埠市纪委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党风廉政教育中心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本科：财政学（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020201K)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、会计学（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120203K)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、财务管理（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120204）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、审计学（120207）；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研究生及以上：财政学（020203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、会计学（120201）、企业管理（只含：财务管理）（120202）。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具备助理会计师资格证书和会计从业资格证书；具有2年以上财务工作经历。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公共基础知识（一）+财会类</w:t>
                  </w:r>
                </w:p>
              </w:tc>
              <w:tc>
                <w:tcPr>
                  <w:tcW w:w="129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0552-3116523</w:t>
                  </w:r>
                </w:p>
              </w:tc>
            </w:tr>
            <w:tr w:rsidR="00743BB8" w:rsidTr="00D073D2">
              <w:trPr>
                <w:cantSplit/>
                <w:trHeight w:val="544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蚌埠市中小学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教师进修学校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0501002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学前教育学（</w:t>
                  </w:r>
                  <w:r w:rsidRPr="0067537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040105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研究生（硕士）及以上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具备幼儿园教师资格。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  <w:t>公共基础知识（二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  <w:t>）+学前教育类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0552-2044954</w:t>
                  </w:r>
                </w:p>
              </w:tc>
            </w:tr>
            <w:tr w:rsidR="00743BB8" w:rsidTr="00D073D2">
              <w:trPr>
                <w:cantSplit/>
                <w:trHeight w:val="366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蚌埠市蚌山幼儿园</w:t>
                  </w: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0501003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不限。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具备幼儿园教师资格。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330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教育科学研究所</w:t>
                  </w: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0501004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7542F7" w:rsidRDefault="00743BB8" w:rsidP="00D073D2">
                  <w:pPr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</w:pPr>
                  <w:r w:rsidRPr="007542F7"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  <w:t>教育学原理（040101）、课程与教学论（040102）、</w:t>
                  </w:r>
                  <w:r w:rsidRPr="007542F7">
                    <w:rPr>
                      <w:rFonts w:ascii="仿宋_GB2312" w:eastAsia="仿宋_GB2312" w:hAnsi="宋体" w:cs="宋体" w:hint="eastAsia"/>
                      <w:color w:val="000000"/>
                      <w:spacing w:val="-10"/>
                      <w:kern w:val="0"/>
                      <w:szCs w:val="21"/>
                      <w:lang w:bidi="ar"/>
                    </w:rPr>
                    <w:t>职业技术教育学（040108）。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7542F7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研究生（硕士）及以上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7542F7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7542F7">
                    <w:rPr>
                      <w:rFonts w:ascii="仿宋_GB2312" w:eastAsia="仿宋_GB2312" w:hAnsi="宋体" w:hint="eastAsia"/>
                      <w:szCs w:val="21"/>
                    </w:rPr>
                    <w:t>具备高中或中职教师资格。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667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蚌埠市科技情报所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0501005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本科（研究生及以上）：理学（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07）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、工学（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08）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大学英语六级。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  <w:t>公共基础知识（二）+电子信息类</w:t>
                  </w:r>
                </w:p>
              </w:tc>
              <w:tc>
                <w:tcPr>
                  <w:tcW w:w="1290" w:type="dxa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0552-2069143</w:t>
                  </w:r>
                </w:p>
              </w:tc>
            </w:tr>
            <w:tr w:rsidR="00743BB8" w:rsidTr="00D073D2">
              <w:trPr>
                <w:trHeight w:val="609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蚌埠市军供站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0501006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  <w:u w:val="single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本科：行政管理（120402）；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  <w:u w:val="single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研究生及以上：行政管理（120401）。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0552-3715012</w:t>
                  </w:r>
                </w:p>
              </w:tc>
            </w:tr>
            <w:tr w:rsidR="00743BB8" w:rsidTr="00D073D2">
              <w:trPr>
                <w:cantSplit/>
                <w:trHeight w:val="731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蚌埠市社会福利院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0501007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int="eastAsia"/>
                      <w:kern w:val="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专科：</w:t>
                  </w:r>
                  <w:r w:rsidRPr="0067537F">
                    <w:rPr>
                      <w:rFonts w:ascii="仿宋_GB2312" w:eastAsia="仿宋_GB2312" w:hint="eastAsia"/>
                      <w:kern w:val="0"/>
                      <w:szCs w:val="21"/>
                    </w:rPr>
                    <w:t>学前教育（670102K）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int="eastAsia"/>
                      <w:kern w:val="0"/>
                      <w:szCs w:val="21"/>
                    </w:rPr>
                  </w:pPr>
                  <w:r w:rsidRPr="0067537F">
                    <w:rPr>
                      <w:rFonts w:ascii="仿宋_GB2312" w:eastAsia="仿宋_GB2312" w:hint="eastAsia"/>
                      <w:kern w:val="0"/>
                      <w:szCs w:val="21"/>
                    </w:rPr>
                    <w:t>本科：学前教育（040106）；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int="eastAsia"/>
                      <w:kern w:val="0"/>
                      <w:szCs w:val="21"/>
                    </w:rPr>
                  </w:pPr>
                  <w:r w:rsidRPr="0067537F">
                    <w:rPr>
                      <w:rFonts w:ascii="仿宋_GB2312" w:eastAsia="仿宋_GB2312" w:hint="eastAsia"/>
                      <w:kern w:val="0"/>
                      <w:szCs w:val="21"/>
                    </w:rPr>
                    <w:t>研究生及以上：学前教育学（040105）。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具备幼儿园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教资格</w:t>
                  </w:r>
                  <w:proofErr w:type="gramEnd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证书。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Cs w:val="21"/>
                    </w:rPr>
                    <w:t>+学前教育类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311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0501008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本科：教育学（04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研究生及以上：教育学（04）。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具备教师资格证书。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</w:t>
                  </w: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lastRenderedPageBreak/>
                    <w:t>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278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0501009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专科：心理咨询（620804）、社会工作（690101）、青少年工作与管理（690103）；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本科：社会学（030301）、社会工作（030302）；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研究生及以上：社会学（030301）。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初级及以上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社会工作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者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资格证书。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098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0501010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专科：食品营养与卫生（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590106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）、食品营养与检测（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590107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本科：食品卫生与营养学（100402）；</w:t>
                  </w:r>
                </w:p>
                <w:p w:rsidR="00743BB8" w:rsidRPr="0067537F" w:rsidRDefault="00743BB8" w:rsidP="00D073D2">
                  <w:pPr>
                    <w:spacing w:line="22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研究生及以上：食品科学（083201）、营养与食品卫生学（100403）。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具备营养师资格证书。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trHeight w:val="1212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蚌埠市社会救助局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本科：计算机类（0809）、 信息管理与信息系统（120102）；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研究生及以上：计算机科学与技术（0812）。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具备全国计算机等级考试三级合格及以上。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公共基础知识（二）+计算机类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0552-3715012</w:t>
                  </w:r>
                </w:p>
              </w:tc>
            </w:tr>
            <w:tr w:rsidR="00743BB8" w:rsidTr="00D073D2">
              <w:trPr>
                <w:cantSplit/>
                <w:trHeight w:val="933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0501012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本科：汉语言文学（050101）、汉语言（050102）、秘书学（050107T）；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研究生及以上：中国语言文学（0501）。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公共基础知识（一）+文秘类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534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0501013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本科：财政学（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020201K)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、会计学（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120203K)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、财务管理（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120204）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、审计学（120207）；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研究生及以上：财政学（020203）、会计学（120201）。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 xml:space="preserve">         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具备助理会计师资格及以上。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公共基础知识（二）+财会类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trHeight w:val="1318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蚌埠市民政局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蚌埠市殡葬管理所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0501014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本科：会计学（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120203K)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、财务管理（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120204）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研究生及以上：财政学（020203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)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、会计学（120201）。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具备会计师及以上资格，能熟练使用财务软件，具有2年以上工作经验。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799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蚌埠市环境监测站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0501015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科：农林牧渔大类（51）、资源环境与安全大类（52）、能源动力与材料大类（53）、土木建筑大类（54）、水利大类（55）、生物与化工大类（57）、食品药品与粮食大类（59）、电子信息大类（61）、医药卫生大类（62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本科（研究生及以上）：理学（07）、工学（08）、农学（09）、医学（10）。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能够适应野外、高空、水上、夜间作业；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通过省级环保部门环境监测人员持证上岗考核并取得《环境监测人员技术考核合格证》的人员不受专业限制，年龄可放宽至35周岁。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0552-3125012</w:t>
                  </w:r>
                </w:p>
              </w:tc>
            </w:tr>
            <w:tr w:rsidR="00743BB8" w:rsidTr="00D073D2">
              <w:trPr>
                <w:cantSplit/>
                <w:trHeight w:val="1025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0501016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专科：财经商贸大类（63）；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本科（研究生及以上）：经济学（02）、管理学（12）。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大专及以上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具备会计从业资格证书并从事3年以上财务工作。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公共基础知识（二）+财会类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939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蚌埠市体育中学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0501017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体育人文社会学（040301）、运动人体科学（040302）、体育教育训练学（040303）。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0552-2046433</w:t>
                  </w:r>
                </w:p>
              </w:tc>
            </w:tr>
            <w:tr w:rsidR="00743BB8" w:rsidTr="00D073D2">
              <w:trPr>
                <w:cantSplit/>
                <w:trHeight w:val="641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蚌埠市文化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旅游市场管理局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0501018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本科：法学类（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0301）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研究生及以上：法学（0301）。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30周岁以下，研究生可放宽至35周岁以下</w:t>
                  </w:r>
                </w:p>
              </w:tc>
              <w:tc>
                <w:tcPr>
                  <w:tcW w:w="188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需经常外出检查和夜间执法，适合男性。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+法律类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0552-3122597</w:t>
                  </w:r>
                </w:p>
              </w:tc>
            </w:tr>
            <w:tr w:rsidR="00743BB8" w:rsidTr="00D073D2">
              <w:trPr>
                <w:cantSplit/>
                <w:trHeight w:val="884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0501019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本科：计算机类（0809</w:t>
                  </w:r>
                  <w:r w:rsidRPr="0067537F">
                    <w:rPr>
                      <w:rFonts w:ascii="仿宋_GB2312" w:eastAsia="仿宋_GB2312" w:hAnsi="宋体"/>
                      <w:color w:val="000000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研究生及以上：计算机科学与技术（0812）。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公共基础知识（一）+计算机类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901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0501020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本科：中国语言文学类（0501）、秘书学（050107T）；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研究生及以上：中国语言文学（0501）。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公共基础知识（一）+文秘类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2611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lastRenderedPageBreak/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蚌埠市交通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基本建设工程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质量监督管理局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tabs>
                      <w:tab w:val="left" w:pos="2583"/>
                    </w:tabs>
                    <w:jc w:val="left"/>
                    <w:rPr>
                      <w:rFonts w:ascii="仿宋_GB2312" w:eastAsia="仿宋_GB2312" w:hAnsi="宋体" w:hint="eastAsia"/>
                      <w:spacing w:val="-12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</w:t>
                  </w:r>
                  <w:r w:rsidRPr="0067537F">
                    <w:rPr>
                      <w:rFonts w:ascii="仿宋_GB2312" w:eastAsia="仿宋_GB2312" w:hAnsi="宋体" w:hint="eastAsia"/>
                      <w:spacing w:val="-12"/>
                      <w:szCs w:val="21"/>
                    </w:rPr>
                    <w:t>土木工程 （081001 ）、道路桥梁与渡河工程（081006T ）、交通工程（081802 ）、安全工程（082901）、 港口航道与海岸工程（081103）、 给排水科学与工程（081003）、     工程管理（120103）、工程力学（080102）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pacing w:val="-12"/>
                      <w:szCs w:val="21"/>
                    </w:rPr>
                    <w:t>研究生及以上：工程力学（080104）、结构工程（081402）、市政工程（081403）、桥梁与隧道工程（081406）、港口、海岸及近海工程（081505）、道路与铁道工程（082301）。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30周岁以下，研究生可放宽至35周岁以下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工程质量安全督查，经常到野外施工一线，适合男性。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公共基础知识（二）+土木类</w:t>
                  </w:r>
                </w:p>
              </w:tc>
              <w:tc>
                <w:tcPr>
                  <w:tcW w:w="1290" w:type="dxa"/>
                  <w:tcBorders>
                    <w:bottom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0552-3026385</w:t>
                  </w:r>
                </w:p>
              </w:tc>
            </w:tr>
            <w:tr w:rsidR="00743BB8" w:rsidTr="00D073D2">
              <w:trPr>
                <w:cantSplit/>
                <w:trHeight w:val="1216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食品药品检验中心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0501022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本科：药学（100701）、中药学（100801）、药物分析（100705T）；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研究生及以上：药学（1007）、中药学（1008）。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，硕士研究生可放宽至30周岁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AB304E">
                    <w:rPr>
                      <w:rFonts w:ascii="仿宋_GB2312" w:eastAsia="仿宋_GB2312" w:hAnsi="宋体" w:hint="eastAsia"/>
                      <w:szCs w:val="21"/>
                    </w:rPr>
                    <w:t>全日制本科专业可放宽为药学类和中药学类专业。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0552-3010250</w:t>
                  </w:r>
                </w:p>
              </w:tc>
            </w:tr>
            <w:tr w:rsidR="00743BB8" w:rsidTr="00D073D2">
              <w:trPr>
                <w:trHeight w:val="1040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食品药品稽查支队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0501023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本科：法学（030101K）、</w:t>
                  </w:r>
                  <w:r w:rsidRPr="0067537F">
                    <w:rPr>
                      <w:rFonts w:eastAsia="仿宋_GB2312"/>
                      <w:kern w:val="0"/>
                      <w:szCs w:val="21"/>
                    </w:rPr>
                    <w:t>计算机科学与技术</w:t>
                  </w:r>
                  <w:r w:rsidRPr="0067537F">
                    <w:rPr>
                      <w:rFonts w:eastAsia="仿宋_GB2312" w:hint="eastAsia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kern w:val="0"/>
                      <w:szCs w:val="21"/>
                    </w:rPr>
                    <w:t>080901</w:t>
                  </w:r>
                  <w:r w:rsidRPr="0067537F">
                    <w:rPr>
                      <w:rFonts w:eastAsia="仿宋_GB2312" w:hint="eastAsia"/>
                      <w:kern w:val="0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、卫生监督（100404TK）、工商管理（120201K）、公共事业管理（120401）、药事管理（100704T）</w:t>
                  </w:r>
                </w:p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研究生及以上：法学（0301）、计算机科学与技术（0812）、行政管理（120401）、社会医学与卫生事业管理（120402）。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需经常在野外工作，适合男性；服务期须满5年。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0552-3016512</w:t>
                  </w:r>
                </w:p>
              </w:tc>
            </w:tr>
            <w:tr w:rsidR="00743BB8" w:rsidTr="00D073D2">
              <w:trPr>
                <w:trHeight w:val="1068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0501024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本科：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食品科学与工程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082701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食品质量与安全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082702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食品卫生与营养学（100402）、会计学（120203K）、汉语言文学（050101）</w:t>
                  </w:r>
                </w:p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研究生及以上：食品科学与工程（0832）、汉语言文字学（050103）、会计学（120201）。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bottom w:val="single" w:sz="4" w:space="0" w:color="auto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trHeight w:val="1910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0501025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本科：制药工程（081302）、化学工程与工艺（081301）、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药学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100701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药物制剂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100702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中药学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（</w:t>
                  </w:r>
                  <w:r w:rsidRPr="0067537F">
                    <w:rPr>
                      <w:rFonts w:eastAsia="仿宋_GB2312"/>
                      <w:color w:val="000000"/>
                      <w:kern w:val="0"/>
                      <w:szCs w:val="21"/>
                    </w:rPr>
                    <w:t>100801</w:t>
                  </w:r>
                  <w:r w:rsidRPr="0067537F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）、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基础医学（100101K）、临床医学（100201K）、预防医学（100401K）、中医学（100501K）、中西医临床医学（100601K）、临床药学（100703TK）、中药制药（100805T）；</w:t>
                  </w:r>
                </w:p>
                <w:p w:rsidR="00743BB8" w:rsidRPr="0067537F" w:rsidRDefault="00743BB8" w:rsidP="00D073D2">
                  <w:pPr>
                    <w:spacing w:line="240" w:lineRule="exact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研究生及以上：化学工程与技术（0817）、药学（1007）、中药学（1008）、基础医学（1001）、临床医学（1002）、公共卫生与预防医学（1004）、中医学（1005）、中西医结合（1006）。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88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365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蚌埠市水利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工程质量监督站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0501026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本科：水利水电工程（081101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、土木工程（081001）；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研究生及以上：水利水电工程（081504）、土木工程（0814）。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本科（工学学士）及以上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公共基础知识（二）+水利类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0552-3131322</w:t>
                  </w:r>
                </w:p>
              </w:tc>
            </w:tr>
            <w:tr w:rsidR="00743BB8" w:rsidTr="00D073D2">
              <w:trPr>
                <w:cantSplit/>
                <w:trHeight w:val="715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水利局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直属机电排灌站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0501027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bottom w:val="single" w:sz="4" w:space="0" w:color="auto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AB304E" w:rsidRDefault="00743BB8" w:rsidP="00D073D2">
                  <w:pPr>
                    <w:jc w:val="left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AB304E">
                    <w:rPr>
                      <w:rFonts w:ascii="仿宋_GB2312" w:eastAsia="仿宋_GB2312" w:hint="eastAsia"/>
                      <w:sz w:val="18"/>
                      <w:szCs w:val="18"/>
                    </w:rPr>
                    <w:t>本科：</w:t>
                  </w:r>
                  <w:r w:rsidRPr="00AB304E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电气工程及其自动化（080601）、电气工程与智能控制（080604T）</w:t>
                  </w:r>
                  <w:r w:rsidRPr="00AB304E">
                    <w:rPr>
                      <w:rFonts w:ascii="仿宋_GB2312" w:eastAsia="仿宋_GB2312" w:hint="eastAsia"/>
                      <w:sz w:val="18"/>
                      <w:szCs w:val="18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AB304E">
                    <w:rPr>
                      <w:rFonts w:ascii="仿宋_GB2312" w:eastAsia="仿宋_GB2312" w:hint="eastAsia"/>
                      <w:sz w:val="18"/>
                      <w:szCs w:val="18"/>
                    </w:rPr>
                    <w:t>研究生及以上：</w:t>
                  </w:r>
                  <w:r w:rsidRPr="00AB304E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电机与电器（080801）、电力系统及其自动化（080802）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bottom w:val="single" w:sz="4" w:space="0" w:color="auto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需长期在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基层站值夜班</w:t>
                  </w:r>
                  <w:proofErr w:type="gramEnd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，适合男性；具有本专业2年以上工作经历。</w:t>
                  </w: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603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蚌埠市河道管理局</w:t>
                  </w: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0501028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本科：法学（030101K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研究生及以上：法学（0301）。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464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0501029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本科：国民经济管理（020103T）；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研究生及以上：技术经济及管理（120204）。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需长期在水利基层一线工作，适合男性；具有2年以上工作经历。</w:t>
                  </w: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679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0501030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本科：水利水电工程（081101）；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研究生及以上：水利水电工程（081504）。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</w:pP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公共基础知识（二）+水利类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192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lastRenderedPageBreak/>
                    <w:t>1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蚌埠市住房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公积金管理中心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0501031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本科：会计学（120203K)、财务管理（120204）、财政学（020201K）；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研究生及以上：财政学（含∶税收学）（020203）、会计学（120201）。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30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具备会计从业资格证，工作地点为五河、怀远、固镇管理部。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公共基础知识（二）+财会类</w:t>
                  </w:r>
                </w:p>
              </w:tc>
              <w:tc>
                <w:tcPr>
                  <w:tcW w:w="1290" w:type="dxa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0552-2043658</w:t>
                  </w:r>
                </w:p>
              </w:tc>
            </w:tr>
            <w:tr w:rsidR="00743BB8" w:rsidTr="00D073D2">
              <w:trPr>
                <w:cantSplit/>
                <w:trHeight w:val="855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20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湖区低保局</w:t>
                  </w:r>
                  <w:proofErr w:type="gramEnd"/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本科：计算机类（0809</w:t>
                  </w:r>
                  <w:r w:rsidRPr="0067537F">
                    <w:rPr>
                      <w:rFonts w:ascii="仿宋_GB2312" w:eastAsia="仿宋_GB2312" w:hAnsi="宋体"/>
                      <w:color w:val="000000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color w:val="000000"/>
                      <w:szCs w:val="21"/>
                    </w:rPr>
                    <w:t>研究生及以上：计算机科学与技术（0812）。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公共基础知识（一）+计算机类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0552-3040227</w:t>
                  </w:r>
                </w:p>
              </w:tc>
            </w:tr>
            <w:tr w:rsidR="00743BB8" w:rsidTr="00D073D2">
              <w:trPr>
                <w:cantSplit/>
                <w:trHeight w:val="855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龙子湖区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再就业服务中心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0502002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本科：劳动与社会保障（120403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研究生及以上：社会保障（120404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855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龙子湖区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疾病预防控制中心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0502003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本科：预防医学（100401K）；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研究生及以上：公共卫生与预防医学（1004）。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具备公共卫生初级资格。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476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龙子湖区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市政养护管理所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0502004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本科：风景园林（082803）、园艺（090102）、园艺教育（090111T）、园林（090502）、林业工程类（0824）；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  <w:t>研究生及以上：城市规划与设计（081303）、园艺学（0902）、林学（0907）。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478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0502005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专业不限。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公共基础知识（一）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528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龙子湖区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环境监察大队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0502006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  <w:t>本科：环境科学与工程类（0825）；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pacing w:val="-10"/>
                      <w:szCs w:val="21"/>
                    </w:rPr>
                    <w:t>研究生及以上：环境科学与工程（0830）。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30周岁以下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需经常登高进行检测作业</w:t>
                  </w:r>
                  <w:r w:rsidRPr="0096373E">
                    <w:rPr>
                      <w:rFonts w:ascii="仿宋_GB2312" w:eastAsia="仿宋_GB2312" w:hAnsi="宋体" w:hint="eastAsia"/>
                      <w:szCs w:val="21"/>
                    </w:rPr>
                    <w:t>，适合男性。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0552-3040227</w:t>
                  </w:r>
                </w:p>
              </w:tc>
            </w:tr>
            <w:tr w:rsidR="00743BB8" w:rsidTr="00D073D2">
              <w:trPr>
                <w:cantSplit/>
                <w:trHeight w:val="1086"/>
                <w:jc w:val="center"/>
              </w:trPr>
              <w:tc>
                <w:tcPr>
                  <w:tcW w:w="489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79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龙子湖区文化馆</w:t>
                  </w:r>
                </w:p>
              </w:tc>
              <w:tc>
                <w:tcPr>
                  <w:tcW w:w="902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0502007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本科：音乐表演（130201）、音乐学（130202）、作曲与作曲技术理论（130203）；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研究生及以上：音乐学（050402）。</w:t>
                  </w:r>
                </w:p>
              </w:tc>
              <w:tc>
                <w:tcPr>
                  <w:tcW w:w="1310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0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753"/>
                <w:jc w:val="center"/>
              </w:trPr>
              <w:tc>
                <w:tcPr>
                  <w:tcW w:w="489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79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02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0502008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本科：舞蹈表演（130204）、舞蹈学（130205）、舞蹈编导（130206）；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研究生及以上：舞蹈学（050408）。</w:t>
                  </w:r>
                </w:p>
              </w:tc>
              <w:tc>
                <w:tcPr>
                  <w:tcW w:w="1310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058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lastRenderedPageBreak/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淮</w:t>
                  </w:r>
                  <w:proofErr w:type="gramEnd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上区工程质量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安全监督管理站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0503001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本科：建筑类（0828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、工程管理（120103）、土木类（0810）；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研究生及以上：建筑学（0813）、土木工程（0814）。</w:t>
                  </w:r>
                </w:p>
              </w:tc>
              <w:tc>
                <w:tcPr>
                  <w:tcW w:w="131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本科及以上</w:t>
                  </w:r>
                </w:p>
              </w:tc>
              <w:tc>
                <w:tcPr>
                  <w:tcW w:w="121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3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5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周岁以下</w:t>
                  </w:r>
                </w:p>
              </w:tc>
              <w:tc>
                <w:tcPr>
                  <w:tcW w:w="1881" w:type="dxa"/>
                  <w:vMerge w:val="restart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两年以上工作经验。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公共基础知识（二）+建筑类</w:t>
                  </w:r>
                </w:p>
              </w:tc>
              <w:tc>
                <w:tcPr>
                  <w:tcW w:w="1290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0552-2829530</w:t>
                  </w:r>
                </w:p>
              </w:tc>
            </w:tr>
            <w:tr w:rsidR="00743BB8" w:rsidTr="00D073D2">
              <w:trPr>
                <w:cantSplit/>
                <w:trHeight w:val="869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淮</w:t>
                  </w:r>
                  <w:proofErr w:type="gramEnd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上区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安全生产监察大队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0503002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/>
                      <w:szCs w:val="21"/>
                    </w:rPr>
                    <w:t>1</w:t>
                  </w:r>
                </w:p>
              </w:tc>
              <w:tc>
                <w:tcPr>
                  <w:tcW w:w="344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本科：化学类（0703）、管理学（12）；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研究生及以上：化学（0703）、化学工程与技术（0817）、管理学（12）。</w:t>
                  </w:r>
                </w:p>
              </w:tc>
              <w:tc>
                <w:tcPr>
                  <w:tcW w:w="1310" w:type="dxa"/>
                  <w:tcBorders>
                    <w:bottom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209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安徽蚌埠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工业园区管委会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管理岗位</w:t>
                  </w:r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0503003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bottom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本科：经济学类（0201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、会计学（120203K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）、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财务管理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（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120204)；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研究生及以上：应用经济学（0202）、会计学（120201）、企业管理（含：财务管理、市场营销、人力资源管理）（120202）。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bottom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一</w:t>
                  </w: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）+财会类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  <w:tr w:rsidR="00743BB8" w:rsidTr="00D073D2">
              <w:trPr>
                <w:cantSplit/>
                <w:trHeight w:val="1054"/>
                <w:jc w:val="center"/>
              </w:trPr>
              <w:tc>
                <w:tcPr>
                  <w:tcW w:w="48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  <w:r>
                    <w:rPr>
                      <w:rFonts w:ascii="仿宋_GB2312" w:eastAsia="仿宋_GB2312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79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淮</w:t>
                  </w:r>
                  <w:proofErr w:type="gramEnd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上区</w:t>
                  </w:r>
                </w:p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环境监察大队</w:t>
                  </w:r>
                </w:p>
              </w:tc>
              <w:tc>
                <w:tcPr>
                  <w:tcW w:w="902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专</w:t>
                  </w:r>
                  <w:proofErr w:type="gramStart"/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技岗位</w:t>
                  </w:r>
                  <w:proofErr w:type="gramEnd"/>
                </w:p>
              </w:tc>
              <w:tc>
                <w:tcPr>
                  <w:tcW w:w="92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0503004</w:t>
                  </w:r>
                </w:p>
              </w:tc>
              <w:tc>
                <w:tcPr>
                  <w:tcW w:w="5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440" w:type="dxa"/>
                  <w:tcBorders>
                    <w:top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本科：化学类（0703</w:t>
                  </w:r>
                  <w:r w:rsidRPr="0067537F">
                    <w:rPr>
                      <w:rFonts w:ascii="仿宋_GB2312" w:eastAsia="仿宋_GB2312" w:hAnsi="宋体"/>
                      <w:szCs w:val="21"/>
                    </w:rPr>
                    <w:t>）</w:t>
                  </w: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、环境科学与工程类（0825）；</w:t>
                  </w:r>
                </w:p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研究生及以上：化学（0703）、环境科学与工程（0830）。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本科（学士）及以上</w:t>
                  </w:r>
                </w:p>
              </w:tc>
              <w:tc>
                <w:tcPr>
                  <w:tcW w:w="1211" w:type="dxa"/>
                  <w:vMerge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/>
                      <w:szCs w:val="21"/>
                    </w:rPr>
                  </w:pPr>
                </w:p>
              </w:tc>
              <w:tc>
                <w:tcPr>
                  <w:tcW w:w="1881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hint="eastAsia"/>
                      <w:szCs w:val="21"/>
                    </w:rPr>
                    <w:t>经常须野外和夜间执法，适合男性。</w:t>
                  </w:r>
                </w:p>
              </w:tc>
              <w:tc>
                <w:tcPr>
                  <w:tcW w:w="1665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43BB8" w:rsidRPr="0067537F" w:rsidRDefault="00743BB8" w:rsidP="00D073D2">
                  <w:pPr>
                    <w:jc w:val="center"/>
                    <w:rPr>
                      <w:rFonts w:ascii="仿宋_GB2312" w:eastAsia="仿宋_GB2312" w:hAnsi="宋体" w:hint="eastAsia"/>
                      <w:szCs w:val="21"/>
                    </w:rPr>
                  </w:pPr>
                  <w:r w:rsidRPr="0067537F">
                    <w:rPr>
                      <w:rFonts w:ascii="仿宋_GB2312" w:eastAsia="仿宋_GB2312" w:hAnsi="宋体" w:cs="宋体" w:hint="eastAsia"/>
                      <w:kern w:val="0"/>
                      <w:szCs w:val="21"/>
                    </w:rPr>
                    <w:t>公共基础知识（二）</w:t>
                  </w:r>
                </w:p>
              </w:tc>
              <w:tc>
                <w:tcPr>
                  <w:tcW w:w="1290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743BB8" w:rsidRPr="0067537F" w:rsidRDefault="00743BB8" w:rsidP="00D073D2">
                  <w:pPr>
                    <w:rPr>
                      <w:rFonts w:ascii="仿宋_GB2312" w:eastAsia="仿宋_GB2312" w:hAnsi="宋体" w:hint="eastAsia"/>
                      <w:szCs w:val="21"/>
                    </w:rPr>
                  </w:pPr>
                </w:p>
              </w:tc>
            </w:tr>
          </w:tbl>
          <w:p w:rsidR="00743BB8" w:rsidRPr="001B2336" w:rsidRDefault="00743BB8" w:rsidP="00D073D2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</w:tbl>
    <w:p w:rsidR="00743BB8" w:rsidRDefault="00743BB8" w:rsidP="00743BB8">
      <w:pPr>
        <w:adjustRightInd w:val="0"/>
        <w:snapToGrid w:val="0"/>
        <w:spacing w:line="240" w:lineRule="atLeast"/>
        <w:ind w:right="641"/>
        <w:rPr>
          <w:rFonts w:ascii="仿宋_GB2312" w:eastAsia="仿宋_GB2312" w:hint="eastAsia"/>
          <w:color w:val="000000"/>
          <w:spacing w:val="-6"/>
          <w:sz w:val="28"/>
          <w:szCs w:val="32"/>
        </w:rPr>
        <w:sectPr w:rsidR="00743BB8" w:rsidSect="00D67537">
          <w:pgSz w:w="16840" w:h="11907" w:orient="landscape" w:code="9"/>
          <w:pgMar w:top="851" w:right="1021" w:bottom="794" w:left="1021" w:header="851" w:footer="1588" w:gutter="0"/>
          <w:pgNumType w:fmt="numberInDash"/>
          <w:cols w:space="425"/>
          <w:docGrid w:type="lines" w:linePitch="312"/>
        </w:sectPr>
      </w:pPr>
    </w:p>
    <w:p w:rsidR="00743BB8" w:rsidRDefault="00743BB8" w:rsidP="00743BB8">
      <w:pPr>
        <w:spacing w:line="320" w:lineRule="exact"/>
        <w:rPr>
          <w:rFonts w:ascii="黑体" w:eastAsia="黑体" w:hAnsi="宋体" w:hint="eastAsia"/>
          <w:sz w:val="32"/>
          <w:szCs w:val="32"/>
        </w:rPr>
      </w:pPr>
    </w:p>
    <w:p w:rsidR="00400EED" w:rsidRDefault="00400EED">
      <w:bookmarkStart w:id="0" w:name="_GoBack"/>
      <w:bookmarkEnd w:id="0"/>
    </w:p>
    <w:sectPr w:rsidR="0040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19" w:rsidRDefault="00743BB8" w:rsidP="00D11372">
    <w:pPr>
      <w:pStyle w:val="a3"/>
      <w:framePr w:wrap="around" w:vAnchor="text" w:hAnchor="margin" w:xAlign="center" w:y="1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- 16 -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C54219" w:rsidRDefault="00743BB8" w:rsidP="00D11372">
    <w:pPr>
      <w:pStyle w:val="a3"/>
      <w:framePr w:wrap="around" w:vAnchor="text" w:hAnchor="margin" w:xAlign="center" w:y="1"/>
      <w:ind w:right="360" w:firstLine="360"/>
      <w:rPr>
        <w:rStyle w:val="a4"/>
        <w:rFonts w:hint="eastAsia"/>
        <w:sz w:val="28"/>
      </w:rPr>
    </w:pPr>
  </w:p>
  <w:p w:rsidR="00C54219" w:rsidRDefault="00743BB8" w:rsidP="00D11372">
    <w:pPr>
      <w:pStyle w:val="a3"/>
      <w:framePr w:wrap="around" w:vAnchor="text" w:hAnchor="margin" w:xAlign="center" w:y="1"/>
      <w:ind w:right="360" w:firstLine="360"/>
      <w:rPr>
        <w:rStyle w:val="a4"/>
      </w:rPr>
    </w:pPr>
  </w:p>
  <w:p w:rsidR="00C54219" w:rsidRDefault="00743BB8" w:rsidP="00D11372">
    <w:pPr>
      <w:pStyle w:val="a3"/>
      <w:framePr w:wrap="around" w:vAnchor="text" w:hAnchor="margin" w:xAlign="center" w:y="1"/>
      <w:ind w:right="360" w:firstLine="360"/>
      <w:rPr>
        <w:rStyle w:val="a4"/>
        <w:rFonts w:hint="eastAsia"/>
        <w:sz w:val="28"/>
      </w:rPr>
    </w:pPr>
  </w:p>
  <w:p w:rsidR="00C54219" w:rsidRDefault="00743BB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19" w:rsidRDefault="00743BB8" w:rsidP="00D11372">
    <w:pPr>
      <w:pStyle w:val="a3"/>
      <w:framePr w:wrap="around" w:vAnchor="text" w:hAnchor="margin" w:xAlign="center" w:y="1"/>
      <w:jc w:val="right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- 2 -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C54219" w:rsidRDefault="00743BB8" w:rsidP="00D11372">
    <w:pPr>
      <w:pStyle w:val="a3"/>
      <w:framePr w:wrap="around" w:vAnchor="text" w:hAnchor="margin" w:xAlign="center" w:y="1"/>
      <w:ind w:right="360" w:firstLine="360"/>
      <w:rPr>
        <w:rStyle w:val="a4"/>
        <w:rFonts w:hint="eastAsia"/>
        <w:sz w:val="28"/>
      </w:rPr>
    </w:pPr>
  </w:p>
  <w:p w:rsidR="00C54219" w:rsidRDefault="00743BB8" w:rsidP="00076AB4">
    <w:pPr>
      <w:pStyle w:val="a3"/>
      <w:ind w:right="450" w:firstLine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B8"/>
    <w:rsid w:val="00400EED"/>
    <w:rsid w:val="007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3B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43BB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43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3B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43BB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4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张南</cp:lastModifiedBy>
  <cp:revision>1</cp:revision>
  <dcterms:created xsi:type="dcterms:W3CDTF">2016-04-14T03:40:00Z</dcterms:created>
  <dcterms:modified xsi:type="dcterms:W3CDTF">2016-04-14T03:40:00Z</dcterms:modified>
</cp:coreProperties>
</file>