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附表1：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广东机电职业技术学院201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批公开招聘岗位</w:t>
      </w:r>
    </w:p>
    <w:bookmarkEnd w:id="0"/>
    <w:tbl>
      <w:tblPr>
        <w:tblStyle w:val="7"/>
        <w:tblW w:w="13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20"/>
        <w:gridCol w:w="1080"/>
        <w:gridCol w:w="522"/>
        <w:gridCol w:w="860"/>
        <w:gridCol w:w="760"/>
        <w:gridCol w:w="1608"/>
        <w:gridCol w:w="1125"/>
        <w:gridCol w:w="2724"/>
        <w:gridCol w:w="3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招聘岗位名称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岗位级别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需求专业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27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学历学位、职称要求</w:t>
            </w:r>
          </w:p>
        </w:tc>
        <w:tc>
          <w:tcPr>
            <w:tcW w:w="35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QC01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新能源汽车技术专业带头人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专业技术七级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专业能力测试、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电力电子与电力传动、机械制造及其自动化、计算机应用技术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A080804、A080201、A081203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硕士研究生及以上学历学位，副高级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以上职称，聘七级岗位。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具备新能源汽车关键零件（电机驱动控制器、整车控制器）及车联网（物联网）项目的研发基础，主持过省市级科研项目或企业应用项目的开发。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QC02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新能源汽车技术骨干教师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七级或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电力电子与电力传动、机械制造及其自动化、计算机应用技术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A080804、A080201、A081203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满足下列条件之一：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硕士研究生及以上学历学位，副高级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主及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以上职称，聘七级岗位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/>
              </w:rPr>
              <w:t>;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博士研究生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.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具备新能源汽车关键零件（电机驱动控制器、整车控制器）及车联网（物联网）项目的研发基础，参与过省级科研项目或企业应用项目的开发。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QC03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汽车营销与服务专业带头人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专业技术七级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机械工程、工商管理类专业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A0802、A1202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硕士研究生及以上学历学位，副高级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以上职称，聘七级岗位。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Style w:val="9"/>
                <w:rFonts w:hAnsi="仿宋_GB2312"/>
                <w:color w:val="000000"/>
                <w:sz w:val="21"/>
                <w:szCs w:val="21"/>
              </w:rPr>
              <w:t>国内高职院校从事汽车营销，在专业建设上取得显著成绩的或知名</w:t>
            </w:r>
            <w:r>
              <w:rPr>
                <w:rStyle w:val="9"/>
                <w:rFonts w:hint="eastAsia" w:hAnsi="仿宋_GB2312" w:eastAsia="仿宋_GB2312"/>
                <w:color w:val="000000"/>
                <w:sz w:val="21"/>
                <w:szCs w:val="21"/>
                <w:lang w:eastAsia="zh-CN"/>
              </w:rPr>
              <w:t>汽车营销</w:t>
            </w:r>
            <w:r>
              <w:rPr>
                <w:rStyle w:val="9"/>
                <w:rFonts w:hAnsi="仿宋_GB2312"/>
                <w:color w:val="000000"/>
                <w:sz w:val="21"/>
                <w:szCs w:val="21"/>
              </w:rPr>
              <w:t>企业营销主管，有丰富的营销策划经验和理论基础。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QC04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汽车制造与装配技术专业骨干教师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机械制造及其自动化、机械电子工程、计算机应用技术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A080201、A080202、A081203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满足下列条件之一：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硕士研究生及以上学历学位，中级以上职称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博士研究生。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具备机械及电子行业自动化设备的使用调试经验，有自动化装置的开发经验优先。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物流学院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物流学院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WL01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物流管理、物流工程专业教师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工商管理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应用经济学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控制科学与工程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A1202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需有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物流行业从业经验或物流专业教学、培训经验。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2、本科以上学历教育中需要有物流专业或方向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WL02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市场营销专业教师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工商管理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应用经济学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A1202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需有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市场、销售、客服、广告、电子商务等相关行业从业经验或市场经营专业教学、培训经验。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2、本科以上学历教育中需要有市场经营销专业或方向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WL03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报关与国际货运专业教师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工商管理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应用经济学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A1202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需有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机场、港口、码头货运经验、报关与国际货代等相关行业从业经验或教学、培训经验。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WL04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商业流通专业教师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工商管理学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应用经济学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A1202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需有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商业流通、连锁经营、电子商务等行业从业经验或相关专业教学、培训经验。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电气学院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DQ01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楼宇智能化工程技术专业教师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控制科学与工程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有智能楼宇相关工作经历者优先。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DQ02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建筑电气工程技术专业教师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十一级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电气工程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A0808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有建筑电气设计施工相关工作经历者优先。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DQ03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工业机器人专业教师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电气工程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控制科学与工程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机械工程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A0808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满足以下条件之一：1、硕士研究生及以上学历学位，副高级以上职称，聘七级岗位。2、博士研究生，聘十级岗位。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熟悉工业机器人相关技术，有工业机器人方面工作经验者优先。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机械学院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机械学院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JX01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数控技术专业带头人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专业技术四级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机械工程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A0802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及以上学历学位，正高级职称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1、从事数控技术和智能制造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相关的技术研究或产品开发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，在行业具有较大影响；2、主持过国家级或省级精品开放课程；或者获得国家级或省级教学成果奖、科技成果奖，排名前二名；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、具有较强的科研能力，主持过省部级以上科研项目。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JX02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数控技术专业教师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机械工程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A0802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1、硕士研究生须具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数控技术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相关技术研究或产品开发经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JX03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数控设备应用与维护专业带头人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专业技术四级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机械工程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A0802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及以上学历学位，正高级职称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1、从事数控设备开发、数控设备维护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相关的技术研究或产品开发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，在行业具有较大影响；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、主持过国家级或省级精品开放课程；或者获得国家级或省级教学成果奖、科技成果奖，排名前二名；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、具有较强的科研能力，主持过省部级以上科研项目。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信息学院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计算机网络技术专业教师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硕士研究生及以上学历学位，副高级以上职称，聘七级岗位。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1、熟悉VMware等主流厂商的虚拟化技术，有VCP证书者优先。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2、熟悉OpenStack等云计算相关技术。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应用电子技术专业教师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或十一级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电路与系统；信号与信息处理；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检测技术与自动化装置；模式识别与智能工程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;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A080902；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A081002；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A081102；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满足以下条件之一：1、硕士研究生及以上学历学位，副高级以上职称，聘七级岗位。2、博士研究生，聘十级岗位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。3、硕士研究生，聘十一级岗位。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需有智能电子产品相关的技术研究或产品开发经历。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软件技术教师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1、硕士研究生及以上学历学位，副高级以上职称，聘七级岗位。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 xml:space="preserve">1、有3年以上的软件项目开发经历；有Android（或IOS）应用开发经验优先，有游戏软件开发经验优先。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 xml:space="preserve">2、熟悉JAVA（或OBJECTIVE-C）,C/C++开发语言。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3、熟悉主流数据库及相关编程技术。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电子信息大类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控制科学与工程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满足以下条件之一：1、硕士研究生及以上学历学位，副高以上职称，聘七级岗位。2、博士研究生，聘十级岗位。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1、嵌入式开发方向研究人员。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2、需有嵌入式产品开发相关的技术研究或产品开发经历。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信息学院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电子商务技术专业教师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计算机科学与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A0812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满足以下条件之一：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1、硕士研究生及以上学历学位，副高级以上职称，聘七级岗位。2、博士研究生，聘十级岗位。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1、本科专业限定为电子商务专业（ B110209）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2、需有企业经验，有网络推广、网店运营等经验。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XX06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工业设计专业教师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专业技术七级或十级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美术学或艺术设计学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A130401、A130501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满足以下其中一个条件：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1、硕士研究生及以上学历学位，副高级以上职称，聘七级岗位。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2、博士研究生，聘十级岗位。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1、具有工业设计、产品外形设计相关的技术研究或产品开发经历。高级工业设计师优先。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、熟练操作Rhino、AutoCAD、Pro/E、Illstrate、CorelDraw、UG等专业软件。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、手绘快速表达熟练，能快速、准确画出产品设计的效果图、六视图、多个角度展示图、细节图、功能说明图。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经贸学院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JM01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会计专业教师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专业技术十级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会计学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A120201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博士研究生，聘十级岗位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JM02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国际贸易专业教师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专业技术十级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国际贸易学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A020206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博士研究生，聘十级岗位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JM03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金融专业教师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专业技术十一级</w:t>
            </w: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金融学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A020204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本、硕专业都为金融学专业；有企业金融作经历者优先。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基础部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JC01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数学教师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专业技术十一级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基础数学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A070101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及以上学历学位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有三年以上数学从教经验优先。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学生工作处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XS01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1岗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5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专业技术十一级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专业不限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  <w:u w:val="none" w:color="auto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硕士研究生，中共党员</w:t>
            </w:r>
          </w:p>
        </w:tc>
        <w:tc>
          <w:tcPr>
            <w:tcW w:w="3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中共党员，本科或研究生期间担任过学生干部。有高校学生干部工作经历优先。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XS02岗位要求年龄30岁以下，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有国学艺术特长或有国学研究成果者优先。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XS02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2岗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val="en-US" w:eastAsia="zh-CN"/>
              </w:rPr>
              <w:t>2</w:t>
            </w: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中国哲学、中国古典文献学、中国古代文学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</w:rPr>
              <w:t>A010102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 w:color="auto"/>
                <w:lang w:eastAsia="zh-CN"/>
              </w:rPr>
              <w:t>、A050104、A050105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硕士研究生，中共党员</w:t>
            </w:r>
          </w:p>
        </w:tc>
        <w:tc>
          <w:tcPr>
            <w:tcW w:w="3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网络与信息技术中心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WX0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网络安全管理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专业技术十一级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计算机类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A0812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硕士研究生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或本科有副高以上职称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有网络安全管理工作经历者优先。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教务处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JW01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高教研究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专业技术十级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高等教育学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、职业技术教育学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A040106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、A040108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博士研究生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有良好的文字处理能力和公文处理能力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总务处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ZW01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校医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专业技术十级或十一级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专业能力测试、面试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预防医学类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、临床医学与医学技术类、临床医学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B1002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、B1003、A1002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满足以下其中一个条件：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本科以上学历，中级以上职称；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2、硕士研究生且有2年以上临床工作经验；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具有执业医师资格证，有3年以上社区医院临床经验优先。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说明：1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年龄要求分别指：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30岁指1986年6月30日后出生者；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35岁指19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81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日后出生者；40岁指197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日后出生者；45岁指19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日后出生者。2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工作年限计算截止日期为201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月3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日。3、应届毕业生（含暂缓就业毕业生）不受年龄限制。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本科学历为全日制学历。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、本专业代码参照《广东省考试录用公务员专业目录（201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年版）》填写。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sectPr>
          <w:pgSz w:w="16838" w:h="11906" w:orient="landscape"/>
          <w:pgMar w:top="1474" w:right="2041" w:bottom="1361" w:left="1985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911E3"/>
    <w:rsid w:val="54991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6">
    <w:name w:val="page number"/>
    <w:basedOn w:val="4"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2016-04-29T00:02:00Z</dcterms:created>
  <dc:creator>Administrator</dc:creator>
  <cp:lastModifiedBy>Administrator</cp:lastModifiedBy>
  <dcterms:modified xsi:type="dcterms:W3CDTF">2016-04-29T00:03:22Z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