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Cs w:val="21"/>
        </w:rPr>
      </w:pPr>
      <w:r>
        <w:rPr>
          <w:b/>
          <w:szCs w:val="21"/>
        </w:rPr>
        <w:t>附件</w:t>
      </w:r>
      <w:r>
        <w:rPr>
          <w:rFonts w:hint="eastAsia"/>
          <w:b/>
          <w:szCs w:val="21"/>
        </w:rPr>
        <w:t>：</w:t>
      </w:r>
    </w:p>
    <w:p>
      <w:pPr>
        <w:ind w:firstLine="720" w:firstLineChars="200"/>
        <w:jc w:val="center"/>
        <w:rPr>
          <w:rFonts w:eastAsia="黑体"/>
          <w:kern w:val="0"/>
          <w:sz w:val="36"/>
          <w:szCs w:val="36"/>
        </w:rPr>
      </w:pPr>
      <w:bookmarkStart w:id="0" w:name="_GoBack"/>
      <w:r>
        <w:rPr>
          <w:rFonts w:eastAsia="黑体"/>
          <w:kern w:val="0"/>
          <w:sz w:val="36"/>
          <w:szCs w:val="36"/>
        </w:rPr>
        <w:t>长沙市岳麓区201</w:t>
      </w:r>
      <w:r>
        <w:rPr>
          <w:rFonts w:hint="eastAsia" w:eastAsia="黑体"/>
          <w:kern w:val="0"/>
          <w:sz w:val="36"/>
          <w:szCs w:val="36"/>
        </w:rPr>
        <w:t>6</w:t>
      </w:r>
      <w:r>
        <w:rPr>
          <w:rFonts w:eastAsia="黑体"/>
          <w:kern w:val="0"/>
          <w:sz w:val="36"/>
          <w:szCs w:val="36"/>
        </w:rPr>
        <w:t>年公开招聘事业单位工作人员</w:t>
      </w:r>
    </w:p>
    <w:bookmarkEnd w:id="0"/>
    <w:p>
      <w:pPr>
        <w:ind w:firstLine="720" w:firstLineChars="200"/>
        <w:jc w:val="center"/>
      </w:pPr>
      <w:r>
        <w:rPr>
          <w:rFonts w:eastAsia="黑体"/>
          <w:kern w:val="0"/>
          <w:sz w:val="36"/>
          <w:szCs w:val="36"/>
        </w:rPr>
        <w:t>职  位  表</w:t>
      </w:r>
    </w:p>
    <w:tbl>
      <w:tblPr>
        <w:tblStyle w:val="6"/>
        <w:tblW w:w="1347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795"/>
        <w:gridCol w:w="1940"/>
        <w:gridCol w:w="570"/>
        <w:gridCol w:w="30"/>
        <w:gridCol w:w="387"/>
        <w:gridCol w:w="1573"/>
        <w:gridCol w:w="947"/>
        <w:gridCol w:w="2367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Header/>
        </w:trPr>
        <w:tc>
          <w:tcPr>
            <w:tcW w:w="93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职位</w:t>
            </w:r>
          </w:p>
          <w:p>
            <w:pPr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代码</w:t>
            </w:r>
          </w:p>
        </w:tc>
        <w:tc>
          <w:tcPr>
            <w:tcW w:w="2735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987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招考</w:t>
            </w:r>
          </w:p>
          <w:p>
            <w:pPr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计划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具体岗位</w:t>
            </w:r>
          </w:p>
        </w:tc>
        <w:tc>
          <w:tcPr>
            <w:tcW w:w="72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所需资格条件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Header/>
        </w:trPr>
        <w:tc>
          <w:tcPr>
            <w:tcW w:w="937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735" w:type="dxa"/>
            <w:gridSpan w:val="2"/>
            <w:vMerge w:val="continue"/>
            <w:vAlign w:val="center"/>
          </w:tcPr>
          <w:p>
            <w:pPr>
              <w:jc w:val="left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最低</w:t>
            </w:r>
          </w:p>
          <w:p>
            <w:pPr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301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环境监测站</w:t>
            </w: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环境监测分析员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环境与安全类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302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区水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务局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泉水冲水库管理所</w:t>
            </w: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水利技术员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水利类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303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河道堤防管理站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（含砂石管理中心）</w:t>
            </w: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水利技术员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水利水电工程、水文与水资源工程、水务工程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限男性；30岁以下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304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区农林畜牧局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动物卫生监督所</w:t>
            </w: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动物防疫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检疫专干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动物生产与动物医学类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305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坪塘林业站</w:t>
            </w: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林业专干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林学、森林保护、农业资源与环境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306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莲花林业站</w:t>
            </w: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林业专干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林学、森林保护、农业资源与环境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307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雨敞坪林业站</w:t>
            </w: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林业专干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植物保护、动植物检疫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308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区市政管理局</w:t>
            </w: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工程技术人员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土木工程、给排水科学与工程、城市地下空间工程、道路桥梁与渡河工程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1、32岁以下；2、有二级市政建造师证；3、有2年以上相关工作经验；4、有中级职称或一级建造师的年龄放宽至35岁；5、需经常在工地上班，适合男性。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309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坪塘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街道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城乡建设综合管理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服务中心</w:t>
            </w: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技术专干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环境与安全类、土建类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310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农业技术综合推广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服务中心</w:t>
            </w: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技术专干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审计学、工程造价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35岁以下；有2年以上相关工作经验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311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莲花镇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农业技术综合推广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服务中心</w:t>
            </w: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植物生产类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1、有2年以上基层工作经验；2、30岁以下。需经常深入田间技术指导，适合男性。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312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雨敞坪镇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村镇建设管理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服务中心</w:t>
            </w: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文秘人员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汉语言、秘书学、新闻学、传播学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30岁以下；有2年以上相关工作经验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313</w:t>
            </w:r>
          </w:p>
        </w:tc>
        <w:tc>
          <w:tcPr>
            <w:tcW w:w="273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区食品药品监督管理局所属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食品药品监督管理所</w:t>
            </w:r>
          </w:p>
        </w:tc>
        <w:tc>
          <w:tcPr>
            <w:tcW w:w="5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监管员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公共卫生与预防医学类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35岁以下；有2年以上食品药品监管或卫生监督机构工作经验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314</w:t>
            </w:r>
          </w:p>
        </w:tc>
        <w:tc>
          <w:tcPr>
            <w:tcW w:w="27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监管员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公共卫生与预防医学类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315</w:t>
            </w:r>
          </w:p>
        </w:tc>
        <w:tc>
          <w:tcPr>
            <w:tcW w:w="27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监管员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食品检验与生物类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35岁以下；有2年以上食品药品监管或卫生监督机构工作经验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316</w:t>
            </w:r>
          </w:p>
        </w:tc>
        <w:tc>
          <w:tcPr>
            <w:tcW w:w="27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监管员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食品检验与生物类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317</w:t>
            </w:r>
          </w:p>
        </w:tc>
        <w:tc>
          <w:tcPr>
            <w:tcW w:w="27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监管员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临床药学、药学、药事管理、中药学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318</w:t>
            </w:r>
          </w:p>
        </w:tc>
        <w:tc>
          <w:tcPr>
            <w:tcW w:w="27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监管员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卫生检验与检疫、医学检验、医学实验技术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319</w:t>
            </w:r>
          </w:p>
        </w:tc>
        <w:tc>
          <w:tcPr>
            <w:tcW w:w="27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监管员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320</w:t>
            </w:r>
          </w:p>
        </w:tc>
        <w:tc>
          <w:tcPr>
            <w:tcW w:w="27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监管员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3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电子信息工程、数字媒体技术、计算机科学与技术、电子与计算机工程、网络工程、电子信息科学与技术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321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麓山景区管理处</w:t>
            </w: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设计员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322</w:t>
            </w:r>
          </w:p>
        </w:tc>
        <w:tc>
          <w:tcPr>
            <w:tcW w:w="273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区疾控中心</w:t>
            </w: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7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急性传染病、结核病、免疫规划、应急专干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35岁以下；除2015、2016应届生外应具有医师资格证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323</w:t>
            </w:r>
          </w:p>
        </w:tc>
        <w:tc>
          <w:tcPr>
            <w:tcW w:w="27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财务人员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财务管理、会计学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30岁以下；有2年以上会计工作经验；具有会计从业资格证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324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区妇幼保健所</w:t>
            </w: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儿保医生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临床医学、儿科学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35岁以下；执业医师（注册为儿科）；具有中级及以上职称者年龄可放宽至40岁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325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区卫计局所属医疗机构</w:t>
            </w:r>
          </w:p>
        </w:tc>
        <w:tc>
          <w:tcPr>
            <w:tcW w:w="19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城区基层医疗机构</w:t>
            </w:r>
          </w:p>
        </w:tc>
        <w:tc>
          <w:tcPr>
            <w:tcW w:w="6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康复医生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本科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中医学、针灸推拿学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35岁以下；</w:t>
            </w:r>
            <w:r>
              <w:rPr>
                <w:rFonts w:hint="eastAsia" w:ascii="宋体" w:hAnsi="宋体"/>
                <w:sz w:val="20"/>
                <w:szCs w:val="20"/>
              </w:rPr>
              <w:t>执业医师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326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全科医生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本科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临床医学、中医学、</w:t>
            </w:r>
          </w:p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中西医结合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35岁以下；</w:t>
            </w:r>
            <w:r>
              <w:rPr>
                <w:rFonts w:hint="eastAsia" w:ascii="宋体" w:hAnsi="宋体"/>
                <w:sz w:val="20"/>
                <w:szCs w:val="20"/>
              </w:rPr>
              <w:t>执业医师；具有全科医生转岗培训证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327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放射、B超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大专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医学影像学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35岁以下；</w:t>
            </w:r>
            <w:r>
              <w:rPr>
                <w:rFonts w:hint="eastAsia" w:ascii="宋体" w:hAnsi="宋体"/>
                <w:sz w:val="20"/>
                <w:szCs w:val="20"/>
              </w:rPr>
              <w:t>执业医师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328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妇保医生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本科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临床医学、妇产科学</w:t>
            </w:r>
          </w:p>
        </w:tc>
        <w:tc>
          <w:tcPr>
            <w:tcW w:w="3933" w:type="dxa"/>
            <w:vAlign w:val="center"/>
          </w:tcPr>
          <w:p>
            <w:pPr>
              <w:ind w:left="300" w:hanging="300" w:hangingChars="1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35岁以下；</w:t>
            </w:r>
            <w:r>
              <w:rPr>
                <w:rFonts w:hint="eastAsia" w:ascii="宋体" w:hAnsi="宋体"/>
                <w:sz w:val="20"/>
                <w:szCs w:val="20"/>
              </w:rPr>
              <w:t>执业助理及以上（注册为妇产科）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329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护士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大专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护理学</w:t>
            </w:r>
          </w:p>
        </w:tc>
        <w:tc>
          <w:tcPr>
            <w:tcW w:w="3933" w:type="dxa"/>
            <w:vAlign w:val="center"/>
          </w:tcPr>
          <w:p>
            <w:pPr>
              <w:ind w:left="300" w:hanging="300" w:hangingChars="1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30岁以下；</w:t>
            </w:r>
            <w:r>
              <w:rPr>
                <w:rFonts w:hint="eastAsia" w:ascii="宋体" w:hAnsi="宋体"/>
                <w:sz w:val="20"/>
                <w:szCs w:val="20"/>
              </w:rPr>
              <w:t>执业护士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330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中药师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大专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中药学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40岁以下；具有</w:t>
            </w:r>
            <w:r>
              <w:rPr>
                <w:rFonts w:hint="eastAsia" w:ascii="宋体" w:hAnsi="宋体"/>
                <w:sz w:val="20"/>
                <w:szCs w:val="20"/>
              </w:rPr>
              <w:t>药师（初级）及以上职称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331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内科医生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本科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临床医学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35岁以下；</w:t>
            </w:r>
            <w:r>
              <w:rPr>
                <w:rFonts w:hint="eastAsia" w:ascii="宋体" w:hAnsi="宋体"/>
                <w:sz w:val="20"/>
                <w:szCs w:val="20"/>
              </w:rPr>
              <w:t>执业医师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332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检验师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大专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医学检验技术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35岁以下；具有检验士及以上职称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333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区卫计局所属医疗机构</w:t>
            </w:r>
          </w:p>
        </w:tc>
        <w:tc>
          <w:tcPr>
            <w:tcW w:w="19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农村基层医疗机构</w:t>
            </w:r>
          </w:p>
        </w:tc>
        <w:tc>
          <w:tcPr>
            <w:tcW w:w="6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内科医生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临床医学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35岁以下；执业医师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334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外科医生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临床医学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35岁以下；执业医师（注册为外科）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335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全科医生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临床医学、中医学、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中西医结合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35岁以下；执业医师；具有全科医生转岗培训证</w:t>
            </w:r>
          </w:p>
        </w:tc>
      </w:tr>
    </w:tbl>
    <w:p>
      <w:pPr>
        <w:ind w:firstLine="640" w:firstLineChars="200"/>
        <w:rPr>
          <w:rFonts w:hint="eastAsia"/>
          <w:sz w:val="32"/>
          <w:szCs w:val="32"/>
        </w:rPr>
      </w:pPr>
    </w:p>
    <w:p>
      <w:pPr/>
    </w:p>
    <w:sectPr>
      <w:footerReference r:id="rId3" w:type="default"/>
      <w:footerReference r:id="rId4" w:type="even"/>
      <w:pgSz w:w="16838" w:h="11906" w:orient="landscape"/>
      <w:pgMar w:top="1418" w:right="1361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right" w:y="2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lang w:val="zh-CN" w:eastAsia="zh-CN"/>
      </w:rPr>
      <w:t>10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right" w:y="2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91D32"/>
    <w:rsid w:val="0B691D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2016-05-19T02:16:00Z</dcterms:created>
  <dc:creator>Acer</dc:creator>
  <cp:lastModifiedBy>Acer</cp:lastModifiedBy>
  <dcterms:modified xsi:type="dcterms:W3CDTF">2016-05-19T02:16:52Z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