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2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433"/>
        <w:gridCol w:w="227"/>
        <w:gridCol w:w="292"/>
        <w:gridCol w:w="487"/>
        <w:gridCol w:w="292"/>
        <w:gridCol w:w="389"/>
        <w:gridCol w:w="270"/>
        <w:gridCol w:w="389"/>
        <w:gridCol w:w="1006"/>
        <w:gridCol w:w="1288"/>
        <w:gridCol w:w="292"/>
        <w:gridCol w:w="335"/>
        <w:gridCol w:w="465"/>
        <w:gridCol w:w="292"/>
        <w:gridCol w:w="270"/>
        <w:gridCol w:w="606"/>
        <w:gridCol w:w="335"/>
        <w:gridCol w:w="249"/>
        <w:gridCol w:w="378"/>
        <w:gridCol w:w="389"/>
        <w:gridCol w:w="357"/>
        <w:gridCol w:w="346"/>
        <w:gridCol w:w="270"/>
        <w:gridCol w:w="402"/>
        <w:gridCol w:w="595"/>
        <w:gridCol w:w="649"/>
        <w:gridCol w:w="270"/>
        <w:gridCol w:w="357"/>
        <w:gridCol w:w="389"/>
        <w:gridCol w:w="5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286" w:type="dxa"/>
            <w:gridSpan w:val="3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tbl>
            <w:tblPr>
              <w:tblW w:w="13258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9"/>
              <w:gridCol w:w="399"/>
              <w:gridCol w:w="209"/>
              <w:gridCol w:w="279"/>
              <w:gridCol w:w="449"/>
              <w:gridCol w:w="229"/>
              <w:gridCol w:w="359"/>
              <w:gridCol w:w="249"/>
              <w:gridCol w:w="489"/>
              <w:gridCol w:w="929"/>
              <w:gridCol w:w="329"/>
              <w:gridCol w:w="269"/>
              <w:gridCol w:w="589"/>
              <w:gridCol w:w="429"/>
              <w:gridCol w:w="229"/>
              <w:gridCol w:w="229"/>
              <w:gridCol w:w="559"/>
              <w:gridCol w:w="309"/>
              <w:gridCol w:w="249"/>
              <w:gridCol w:w="369"/>
              <w:gridCol w:w="349"/>
              <w:gridCol w:w="289"/>
              <w:gridCol w:w="229"/>
              <w:gridCol w:w="1548"/>
              <w:gridCol w:w="369"/>
              <w:gridCol w:w="269"/>
              <w:gridCol w:w="309"/>
              <w:gridCol w:w="369"/>
              <w:gridCol w:w="319"/>
              <w:gridCol w:w="789"/>
              <w:gridCol w:w="98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13258" w:type="dxa"/>
                  <w:gridSpan w:val="3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00" w:beforeAutospacing="0" w:after="0" w:afterAutospacing="1" w:line="30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Style w:val="4"/>
                      <w:rFonts w:ascii="Verdana" w:hAnsi="Verdana" w:cs="Verdana"/>
                      <w:color w:val="444444"/>
                      <w:sz w:val="16"/>
                      <w:szCs w:val="16"/>
                    </w:rPr>
                    <w:t>2016年德宏州事业单位公开招聘工作人员岗位计划表(梁河县教育系统岗位)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61" w:hRule="atLeast"/>
              </w:trPr>
              <w:tc>
                <w:tcPr>
                  <w:tcW w:w="2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属地信息一级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属地信息二级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招录单位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单位性质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岗位类别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岗位简介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笔试专业类型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考生身份要求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服务地要求（定向服务基层“四个项目”人员岗位填写）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性别要求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民族要求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岗位具体需要的少数民族名称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年龄要求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政治面貌要求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学历性质要求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学位要求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外语级别要求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专业需求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生源地或户籍要求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教师资格证要求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教师资格证专业要求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职业资格要求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其它招考条件要求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是否受开考比例限制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0" w:hRule="atLeast"/>
              </w:trPr>
              <w:tc>
                <w:tcPr>
                  <w:tcW w:w="2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梁河县教育局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德宏州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梁河县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梁河县职业高级中学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事业单位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汽车检修教学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专技岗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汽车制造与检修教师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3122310013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自然科学专技类(C类)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18至35岁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大学本科及以上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普通招生计划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学士及以上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一级目录:理工学，二级目录:机械仪器电气及自动化，专业:汽车检测技术与维修；汽车检测与维修技术；汽车改装技术；汽车及机电设备维护与运用；汽车修理；汽车修理与驾驶；汽车应用技术；汽车应用与技术；汽车应用与维修；汽车整形技术；汽车制造与装配技；汽运工程；车辆工程；汽车制造与装配技术；汽车维修与检测；汽车运用；汽车应用与维修；汽车电子技术；汽车驾驶与修理；汽车维修与检测技术；汽车驾驶与维修；汽车驾驶与修理；汽车检测技术与维修；汽车检测与维修；汽车检测与维修技术；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Verdana" w:hAnsi="Verdana" w:cs="Verdana"/>
                      <w:color w:val="444444"/>
                      <w:sz w:val="12"/>
                      <w:szCs w:val="12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color w:val="444444"/>
                      <w:kern w:val="0"/>
                      <w:sz w:val="12"/>
                      <w:szCs w:val="12"/>
                      <w:lang w:val="en-US" w:eastAsia="zh-CN" w:bidi="ar"/>
                    </w:rPr>
                    <w:t>需进行专业技能测试，按拟聘岗位人数与专业技能测试人数1:3的比例确定人选，专业技能测试成绩低于60分的不予聘用。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 w:line="30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444444"/>
                <w:spacing w:val="0"/>
                <w:sz w:val="16"/>
                <w:szCs w:val="16"/>
              </w:rPr>
              <w:t>2016年德宏州公开招聘教师岗位计划表(梁河县教师岗位)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主管部门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属地信息一级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属地信息二级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招录单位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单位性质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招聘岗位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岗位类别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岗位简介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岗位代码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笔试专业类型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招聘人数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考生身份要求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服务地要求（定向服务基层“四个项目”人员岗位填写）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性别要求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民族要求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岗位具体需要的少数民族名称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年龄要求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政治面貌要求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学历要求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学历性质要求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学位要求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外语级别要求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专业需求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生源地或户籍要求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教师资格证要求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教师资格证专业要求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职业资格要求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其它招考条件要求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是否受开考比例限制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梁河县平山乡马鹿塘小学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小学数学教师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小学数学教学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大学专科及以上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招考单位所在（州）市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梁河县平山乡小园子小学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小学数学教师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小学数学教学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大学专科及以上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招考单位所在（州）市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梁河县勐养镇民族小学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小学语文双语教师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小学语文双语教学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少数民族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傣族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大学专科及以上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招考单位所在（州）市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所学专业为傣语方向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梁河县小厂乡象塘小学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小学体育教师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小学体育教学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大学专科及以上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体育类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招考单位所在（州）市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小学教师资格证及以上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梁河县勐养民族中学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初中物理教师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初中物理教学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大学本科及以上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学士及以上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物理类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梁河县勐养民族中学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初中信息技术教师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初中信息技术教学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少数民族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傣族、景颇族、阿昌族、德昂族、傈僳族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大学本科及以上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学士及以上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计算机及信息技术类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招考单位所在（州）市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梁河县大厂中学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初中语文教师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初中语文教学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大学本科及以上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学士及以上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语文类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梁河县芒东民族中学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初中数学教师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初中数学教学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少数民族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傣族、景颇族、阿昌族、德昂族、傈僳族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大学本科及以上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学士及以上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数学类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招考单位所在（州）市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梁河县教育局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德宏州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梁河县芒东民族中学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事业单位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初中化学教师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专技岗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初中化学教学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3122410009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中小学教师类(D类)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18至35岁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大学本科及以上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普通招生计划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学士及以上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化学类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初中教师资格证及以上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不限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2"/>
                <w:szCs w:val="12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44444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 w:line="30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6"/>
                <w:szCs w:val="16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 w:line="30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 w:line="30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444444"/>
                <w:spacing w:val="0"/>
                <w:sz w:val="16"/>
                <w:szCs w:val="16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53FF"/>
    <w:rsid w:val="1F2A53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2016-05-18T12:33:00Z</dcterms:created>
  <dc:creator>ccl</dc:creator>
  <cp:lastModifiedBy>ccl</cp:lastModifiedBy>
  <dcterms:modified xsi:type="dcterms:W3CDTF">2016-05-18T12:33:52Z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