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0F" w:rsidRPr="009058E4" w:rsidRDefault="009058E4" w:rsidP="009058E4">
      <w:pPr>
        <w:jc w:val="center"/>
        <w:rPr>
          <w:rFonts w:hint="eastAsia"/>
          <w:sz w:val="28"/>
          <w:szCs w:val="28"/>
        </w:rPr>
      </w:pPr>
      <w:r w:rsidRPr="009058E4">
        <w:rPr>
          <w:rFonts w:ascii="黑体" w:eastAsia="黑体" w:hAnsi="宋体" w:cs="宋体" w:hint="eastAsia"/>
          <w:color w:val="000000"/>
          <w:kern w:val="0"/>
          <w:sz w:val="28"/>
          <w:szCs w:val="28"/>
        </w:rPr>
        <w:t>湖北省当阳</w:t>
      </w:r>
      <w:r w:rsidRPr="009058E4">
        <w:rPr>
          <w:rFonts w:ascii="方正小标宋简体" w:eastAsia="方正小标宋简体" w:hAnsi="宋体" w:cs="宋体" w:hint="eastAsia"/>
          <w:color w:val="000000"/>
          <w:kern w:val="0"/>
          <w:sz w:val="28"/>
          <w:szCs w:val="28"/>
        </w:rPr>
        <w:t>市2016年引进高层次急需紧缺专业人才</w:t>
      </w:r>
      <w:r w:rsidRPr="009058E4">
        <w:rPr>
          <w:rFonts w:eastAsia="方正小标宋简体"/>
          <w:color w:val="000000"/>
          <w:kern w:val="0"/>
          <w:sz w:val="28"/>
          <w:szCs w:val="28"/>
        </w:rPr>
        <w:t>岗位一览表</w:t>
      </w:r>
    </w:p>
    <w:tbl>
      <w:tblPr>
        <w:tblW w:w="5000" w:type="pct"/>
        <w:tblCellMar>
          <w:top w:w="15" w:type="dxa"/>
          <w:bottom w:w="15" w:type="dxa"/>
        </w:tblCellMar>
        <w:tblLook w:val="0000"/>
      </w:tblPr>
      <w:tblGrid>
        <w:gridCol w:w="546"/>
        <w:gridCol w:w="1007"/>
        <w:gridCol w:w="3925"/>
        <w:gridCol w:w="905"/>
        <w:gridCol w:w="2139"/>
      </w:tblGrid>
      <w:tr w:rsidR="009058E4" w:rsidRPr="004E1C92" w:rsidTr="000D1CE8">
        <w:trPr>
          <w:trHeight w:val="1036"/>
        </w:trPr>
        <w:tc>
          <w:tcPr>
            <w:tcW w:w="320"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300" w:lineRule="exact"/>
              <w:jc w:val="center"/>
              <w:rPr>
                <w:rFonts w:ascii="仿宋_GB2312" w:eastAsia="仿宋_GB2312" w:hAnsi="宋体" w:cs="宋体"/>
                <w:b/>
                <w:bCs/>
                <w:color w:val="000000"/>
                <w:kern w:val="0"/>
                <w:szCs w:val="21"/>
              </w:rPr>
            </w:pPr>
            <w:r w:rsidRPr="004E1C92">
              <w:rPr>
                <w:rFonts w:ascii="仿宋_GB2312" w:eastAsia="仿宋_GB2312" w:hAnsi="宋体" w:cs="宋体" w:hint="eastAsia"/>
                <w:b/>
                <w:bCs/>
                <w:color w:val="000000"/>
                <w:kern w:val="0"/>
                <w:szCs w:val="21"/>
              </w:rPr>
              <w:t>主管部门</w:t>
            </w: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300" w:lineRule="exact"/>
              <w:jc w:val="center"/>
              <w:rPr>
                <w:rFonts w:ascii="仿宋_GB2312" w:eastAsia="仿宋_GB2312" w:hAnsi="宋体" w:cs="宋体"/>
                <w:b/>
                <w:bCs/>
                <w:color w:val="000000"/>
                <w:kern w:val="0"/>
                <w:szCs w:val="21"/>
              </w:rPr>
            </w:pPr>
            <w:r w:rsidRPr="004E1C92">
              <w:rPr>
                <w:rFonts w:ascii="仿宋_GB2312" w:eastAsia="仿宋_GB2312" w:hAnsi="宋体" w:cs="宋体" w:hint="eastAsia"/>
                <w:b/>
                <w:bCs/>
                <w:color w:val="000000"/>
                <w:kern w:val="0"/>
                <w:szCs w:val="21"/>
              </w:rPr>
              <w:t>招聘单位及招聘岗位</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300" w:lineRule="exact"/>
              <w:jc w:val="center"/>
              <w:rPr>
                <w:rFonts w:ascii="仿宋_GB2312" w:eastAsia="仿宋_GB2312" w:hAnsi="宋体" w:cs="宋体"/>
                <w:b/>
                <w:bCs/>
                <w:color w:val="000000"/>
                <w:kern w:val="0"/>
                <w:szCs w:val="21"/>
              </w:rPr>
            </w:pPr>
            <w:r w:rsidRPr="004E1C92">
              <w:rPr>
                <w:rFonts w:ascii="仿宋_GB2312" w:eastAsia="仿宋_GB2312" w:hAnsi="宋体" w:cs="宋体" w:hint="eastAsia"/>
                <w:b/>
                <w:bCs/>
                <w:color w:val="000000"/>
                <w:kern w:val="0"/>
                <w:szCs w:val="21"/>
              </w:rPr>
              <w:t>岗位条件</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300" w:lineRule="exact"/>
              <w:jc w:val="center"/>
              <w:rPr>
                <w:rFonts w:ascii="仿宋_GB2312" w:eastAsia="仿宋_GB2312" w:hAnsi="宋体" w:cs="宋体"/>
                <w:b/>
                <w:bCs/>
                <w:color w:val="000000"/>
                <w:kern w:val="0"/>
                <w:szCs w:val="21"/>
              </w:rPr>
            </w:pPr>
            <w:r w:rsidRPr="004E1C92">
              <w:rPr>
                <w:rFonts w:ascii="仿宋_GB2312" w:eastAsia="仿宋_GB2312" w:hAnsi="宋体" w:cs="宋体" w:hint="eastAsia"/>
                <w:b/>
                <w:bCs/>
                <w:color w:val="000000"/>
                <w:kern w:val="0"/>
                <w:szCs w:val="21"/>
              </w:rPr>
              <w:t>需求人数</w:t>
            </w:r>
          </w:p>
        </w:tc>
        <w:tc>
          <w:tcPr>
            <w:tcW w:w="1255"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300" w:lineRule="exact"/>
              <w:jc w:val="center"/>
              <w:rPr>
                <w:rFonts w:ascii="仿宋_GB2312" w:eastAsia="仿宋_GB2312" w:hAnsi="宋体" w:cs="宋体"/>
                <w:b/>
                <w:bCs/>
                <w:color w:val="000000"/>
                <w:kern w:val="0"/>
                <w:szCs w:val="21"/>
              </w:rPr>
            </w:pPr>
            <w:r w:rsidRPr="004E1C92">
              <w:rPr>
                <w:rFonts w:ascii="仿宋_GB2312" w:eastAsia="仿宋_GB2312" w:hAnsi="宋体" w:cs="宋体" w:hint="eastAsia"/>
                <w:b/>
                <w:bCs/>
                <w:color w:val="000000"/>
                <w:kern w:val="0"/>
                <w:szCs w:val="21"/>
              </w:rPr>
              <w:t>联系电话</w:t>
            </w:r>
          </w:p>
        </w:tc>
      </w:tr>
      <w:tr w:rsidR="009058E4" w:rsidRPr="004E1C92" w:rsidTr="000D1CE8">
        <w:trPr>
          <w:trHeight w:val="1844"/>
        </w:trPr>
        <w:tc>
          <w:tcPr>
            <w:tcW w:w="320"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人社局</w:t>
            </w: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信息中心</w:t>
            </w:r>
            <w:r w:rsidRPr="004E1C92">
              <w:rPr>
                <w:rFonts w:ascii="仿宋_GB2312" w:eastAsia="仿宋_GB2312" w:hAnsi="宋体" w:cs="宋体"/>
                <w:color w:val="000000"/>
                <w:kern w:val="0"/>
                <w:szCs w:val="21"/>
              </w:rPr>
              <w:t>网络管理员</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1、计算机及相关专业，全日制硕士研究生及以上学历或985高校本科毕业生，网络领域2年以上相关工作经验；2、精通TCP/IP、网络交换路由技术，熟悉Cisco和华为交换机、路由器和防火墙等网络设备的配置与管理，具备CCNP或HCNP认证；3、对AIX、WINDOWS2008、LINUX有一定的了解，熟悉ORACLE数据库、WEBLOGIC等；4、具有大型局域网优化和监控管理部署经验。</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1</w:t>
            </w:r>
          </w:p>
        </w:tc>
        <w:tc>
          <w:tcPr>
            <w:tcW w:w="1255"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0717—3285305</w:t>
            </w:r>
          </w:p>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罗艳丽</w:t>
            </w:r>
          </w:p>
        </w:tc>
      </w:tr>
      <w:tr w:rsidR="009058E4" w:rsidRPr="004E1C92" w:rsidTr="000D1CE8">
        <w:trPr>
          <w:trHeight w:val="798"/>
        </w:trPr>
        <w:tc>
          <w:tcPr>
            <w:tcW w:w="320" w:type="pct"/>
            <w:vMerge w:val="restar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教育局</w:t>
            </w: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当阳一中英语教师</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英语专业，具有全日制硕士研究生学历，有从教工作经历者优先。</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1</w:t>
            </w:r>
          </w:p>
        </w:tc>
        <w:tc>
          <w:tcPr>
            <w:tcW w:w="1255" w:type="pct"/>
            <w:vMerge w:val="restart"/>
            <w:tcBorders>
              <w:top w:val="single" w:sz="4" w:space="0" w:color="000000"/>
              <w:left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0717—3253837</w:t>
            </w:r>
          </w:p>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陈天河</w:t>
            </w:r>
          </w:p>
        </w:tc>
      </w:tr>
      <w:tr w:rsidR="009058E4" w:rsidRPr="004E1C92" w:rsidTr="000D1CE8">
        <w:trPr>
          <w:trHeight w:val="893"/>
        </w:trPr>
        <w:tc>
          <w:tcPr>
            <w:tcW w:w="320" w:type="pct"/>
            <w:vMerge/>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color w:val="000000"/>
                <w:kern w:val="0"/>
                <w:szCs w:val="21"/>
              </w:rPr>
            </w:pP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市教育技术装备站网管员</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计算机专业，具有全日制硕士研究生学历。</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1</w:t>
            </w:r>
          </w:p>
        </w:tc>
        <w:tc>
          <w:tcPr>
            <w:tcW w:w="1255" w:type="pct"/>
            <w:vMerge/>
            <w:tcBorders>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p>
        </w:tc>
      </w:tr>
      <w:tr w:rsidR="009058E4" w:rsidRPr="004E1C92" w:rsidTr="000D1CE8">
        <w:trPr>
          <w:trHeight w:val="1454"/>
        </w:trPr>
        <w:tc>
          <w:tcPr>
            <w:tcW w:w="320"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文体新广局</w:t>
            </w: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市关陵文物保护管理所（市博物馆）文博员</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考古学、博物馆学专业，985高校本科毕业生或全日制硕士研究生及以上学历。</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1</w:t>
            </w:r>
          </w:p>
        </w:tc>
        <w:tc>
          <w:tcPr>
            <w:tcW w:w="1255"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0717—3226031</w:t>
            </w:r>
          </w:p>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余松林</w:t>
            </w:r>
          </w:p>
        </w:tc>
      </w:tr>
      <w:tr w:rsidR="009058E4" w:rsidRPr="004E1C92" w:rsidTr="000D1CE8">
        <w:trPr>
          <w:trHeight w:val="1540"/>
        </w:trPr>
        <w:tc>
          <w:tcPr>
            <w:tcW w:w="320"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农业局</w:t>
            </w: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市水产技术推广中心技术员</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水产专业，具有副高以上职称或全日制硕士研究生学历或具有2年工作经验的国家985高校本科毕业生。</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1</w:t>
            </w:r>
          </w:p>
        </w:tc>
        <w:tc>
          <w:tcPr>
            <w:tcW w:w="1255"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0717—3236260</w:t>
            </w:r>
          </w:p>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陈义</w:t>
            </w:r>
          </w:p>
        </w:tc>
      </w:tr>
      <w:tr w:rsidR="009058E4" w:rsidRPr="004E1C92" w:rsidTr="000D1CE8">
        <w:trPr>
          <w:trHeight w:val="1542"/>
        </w:trPr>
        <w:tc>
          <w:tcPr>
            <w:tcW w:w="320"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水利局</w:t>
            </w: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市水利规划与工程质量监督站技术员</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水利水电工程专业，985高校本科毕业生或全日制硕士研究生及以上学历或具有副高及以上职称，有五年以上相关专业领域工作经历。</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2</w:t>
            </w:r>
          </w:p>
        </w:tc>
        <w:tc>
          <w:tcPr>
            <w:tcW w:w="1255"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0717—3223315</w:t>
            </w:r>
          </w:p>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卞静</w:t>
            </w:r>
          </w:p>
        </w:tc>
      </w:tr>
      <w:tr w:rsidR="009058E4" w:rsidRPr="004E1C92" w:rsidTr="000D1CE8">
        <w:trPr>
          <w:trHeight w:val="1670"/>
        </w:trPr>
        <w:tc>
          <w:tcPr>
            <w:tcW w:w="320"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广播电视台</w:t>
            </w: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市广播电视台IT技术员</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计算机专业，985高校本科毕业生或全日制硕士研究生及以上学历或具有副高及以上职称。精通计算机硬软件技术，熟悉广播电视工程技术。</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1</w:t>
            </w:r>
          </w:p>
        </w:tc>
        <w:tc>
          <w:tcPr>
            <w:tcW w:w="1255"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0717—3223945</w:t>
            </w:r>
          </w:p>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罗春</w:t>
            </w:r>
          </w:p>
        </w:tc>
      </w:tr>
      <w:tr w:rsidR="009058E4" w:rsidRPr="004E1C92" w:rsidTr="000D1CE8">
        <w:trPr>
          <w:trHeight w:val="1260"/>
        </w:trPr>
        <w:tc>
          <w:tcPr>
            <w:tcW w:w="320"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lastRenderedPageBreak/>
              <w:t>畜牧局</w:t>
            </w: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市畜牧技术推广站技术员</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家畜遗传育种专业，985高校本科毕业生或全日制硕士研究生及以上学历或具有副高及以上职称。具有种猪场工作经历者优先。</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1</w:t>
            </w:r>
          </w:p>
        </w:tc>
        <w:tc>
          <w:tcPr>
            <w:tcW w:w="1255"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0717—3280395</w:t>
            </w:r>
          </w:p>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任太英</w:t>
            </w:r>
          </w:p>
        </w:tc>
      </w:tr>
      <w:tr w:rsidR="009058E4" w:rsidRPr="004E1C92" w:rsidTr="000D1CE8">
        <w:trPr>
          <w:trHeight w:val="1462"/>
        </w:trPr>
        <w:tc>
          <w:tcPr>
            <w:tcW w:w="320"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产品检验检测中心</w:t>
            </w: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市产品检验检测中心检验员</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color w:val="000000"/>
                <w:kern w:val="0"/>
                <w:szCs w:val="21"/>
              </w:rPr>
            </w:pPr>
            <w:r w:rsidRPr="004E1C92">
              <w:rPr>
                <w:rFonts w:ascii="仿宋_GB2312" w:eastAsia="仿宋_GB2312" w:hAnsi="宋体" w:cs="宋体" w:hint="eastAsia"/>
                <w:color w:val="000000"/>
                <w:kern w:val="0"/>
                <w:szCs w:val="21"/>
              </w:rPr>
              <w:t>化学专业或卫生检验专业，985高校本科毕业生或全日制硕士研究生及以上学历或具有副高及以上职称。</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1</w:t>
            </w:r>
          </w:p>
        </w:tc>
        <w:tc>
          <w:tcPr>
            <w:tcW w:w="1255"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0717—3224520</w:t>
            </w:r>
          </w:p>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朱玉娟</w:t>
            </w:r>
          </w:p>
        </w:tc>
      </w:tr>
      <w:tr w:rsidR="009058E4" w:rsidRPr="004E1C92" w:rsidTr="000D1CE8">
        <w:trPr>
          <w:trHeight w:val="1462"/>
        </w:trPr>
        <w:tc>
          <w:tcPr>
            <w:tcW w:w="320" w:type="pct"/>
            <w:vMerge w:val="restart"/>
            <w:tcBorders>
              <w:top w:val="single" w:sz="4" w:space="0" w:color="000000"/>
              <w:left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hint="eastAsia"/>
                <w:color w:val="000000"/>
                <w:kern w:val="0"/>
                <w:szCs w:val="21"/>
              </w:rPr>
            </w:pPr>
            <w:r w:rsidRPr="004E1C92">
              <w:rPr>
                <w:rFonts w:ascii="仿宋_GB2312" w:eastAsia="仿宋_GB2312" w:hAnsi="宋体" w:cs="宋体" w:hint="eastAsia"/>
                <w:color w:val="000000"/>
                <w:kern w:val="0"/>
                <w:szCs w:val="21"/>
              </w:rPr>
              <w:t>卫计局</w:t>
            </w: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hint="eastAsia"/>
                <w:color w:val="000000"/>
                <w:kern w:val="0"/>
                <w:szCs w:val="21"/>
              </w:rPr>
            </w:pPr>
            <w:r w:rsidRPr="004E1C92">
              <w:rPr>
                <w:rFonts w:ascii="仿宋_GB2312" w:eastAsia="仿宋_GB2312" w:hAnsi="宋体" w:cs="宋体" w:hint="eastAsia"/>
                <w:color w:val="000000"/>
                <w:kern w:val="0"/>
                <w:szCs w:val="21"/>
              </w:rPr>
              <w:t>市人民医院医生</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hint="eastAsia"/>
                <w:color w:val="000000"/>
                <w:kern w:val="0"/>
                <w:szCs w:val="21"/>
              </w:rPr>
            </w:pPr>
            <w:r w:rsidRPr="004E1C92">
              <w:rPr>
                <w:rFonts w:ascii="仿宋_GB2312" w:eastAsia="仿宋_GB2312" w:hAnsi="宋体" w:cs="宋体" w:hint="eastAsia"/>
                <w:color w:val="000000"/>
                <w:kern w:val="0"/>
                <w:szCs w:val="21"/>
              </w:rPr>
              <w:t>肿瘤学专业、肿瘤学放疗专业、内科学肾病专业，具有全日制硕士研究生学历。</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3</w:t>
            </w:r>
          </w:p>
        </w:tc>
        <w:tc>
          <w:tcPr>
            <w:tcW w:w="1255" w:type="pct"/>
            <w:vMerge w:val="restart"/>
            <w:tcBorders>
              <w:top w:val="single" w:sz="4" w:space="0" w:color="000000"/>
              <w:left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0717—3253680</w:t>
            </w:r>
          </w:p>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刘芳娟</w:t>
            </w:r>
          </w:p>
        </w:tc>
      </w:tr>
      <w:tr w:rsidR="009058E4" w:rsidRPr="004E1C92" w:rsidTr="000D1CE8">
        <w:trPr>
          <w:trHeight w:val="1462"/>
        </w:trPr>
        <w:tc>
          <w:tcPr>
            <w:tcW w:w="320" w:type="pct"/>
            <w:vMerge/>
            <w:tcBorders>
              <w:left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hint="eastAsia"/>
                <w:color w:val="000000"/>
                <w:kern w:val="0"/>
                <w:szCs w:val="21"/>
              </w:rPr>
            </w:pP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hint="eastAsia"/>
                <w:color w:val="000000"/>
                <w:kern w:val="0"/>
                <w:szCs w:val="21"/>
              </w:rPr>
            </w:pPr>
            <w:r w:rsidRPr="004E1C92">
              <w:rPr>
                <w:rFonts w:ascii="仿宋_GB2312" w:eastAsia="仿宋_GB2312" w:hAnsi="宋体" w:cs="宋体" w:hint="eastAsia"/>
                <w:color w:val="000000"/>
                <w:kern w:val="0"/>
                <w:szCs w:val="21"/>
              </w:rPr>
              <w:t>市中医医院医生</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hint="eastAsia"/>
                <w:color w:val="000000"/>
                <w:kern w:val="0"/>
                <w:szCs w:val="21"/>
              </w:rPr>
            </w:pPr>
            <w:r w:rsidRPr="004E1C92">
              <w:rPr>
                <w:rFonts w:ascii="仿宋_GB2312" w:eastAsia="仿宋_GB2312" w:hAnsi="宋体" w:cs="宋体" w:hint="eastAsia"/>
                <w:color w:val="000000"/>
                <w:kern w:val="0"/>
                <w:szCs w:val="21"/>
              </w:rPr>
              <w:t>神经内科专业、心血管内科专业、普外专业、针灸推拿学专业，具有副高以上职称的成熟型专业人才，在本专业领域有较高造诣；或具有全日制硕士研究生学历；或国家“985”高校本科毕业生。</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4</w:t>
            </w:r>
          </w:p>
        </w:tc>
        <w:tc>
          <w:tcPr>
            <w:tcW w:w="1255" w:type="pct"/>
            <w:vMerge/>
            <w:tcBorders>
              <w:left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hint="eastAsia"/>
                <w:color w:val="000000"/>
                <w:kern w:val="0"/>
                <w:szCs w:val="21"/>
              </w:rPr>
            </w:pPr>
          </w:p>
        </w:tc>
      </w:tr>
      <w:tr w:rsidR="009058E4" w:rsidRPr="004E1C92" w:rsidTr="000D1CE8">
        <w:trPr>
          <w:trHeight w:val="1462"/>
        </w:trPr>
        <w:tc>
          <w:tcPr>
            <w:tcW w:w="320" w:type="pct"/>
            <w:vMerge/>
            <w:tcBorders>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hint="eastAsia"/>
                <w:color w:val="000000"/>
                <w:kern w:val="0"/>
                <w:szCs w:val="21"/>
              </w:rPr>
            </w:pPr>
          </w:p>
        </w:tc>
        <w:tc>
          <w:tcPr>
            <w:tcW w:w="59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hint="eastAsia"/>
                <w:color w:val="000000"/>
                <w:kern w:val="0"/>
                <w:szCs w:val="21"/>
              </w:rPr>
            </w:pPr>
            <w:r w:rsidRPr="004E1C92">
              <w:rPr>
                <w:rFonts w:ascii="仿宋_GB2312" w:eastAsia="仿宋_GB2312" w:hAnsi="宋体" w:cs="宋体" w:hint="eastAsia"/>
                <w:color w:val="000000"/>
                <w:kern w:val="0"/>
                <w:szCs w:val="21"/>
              </w:rPr>
              <w:t>市妇幼保健院</w:t>
            </w:r>
          </w:p>
          <w:p w:rsidR="009058E4" w:rsidRPr="004E1C92" w:rsidRDefault="009058E4" w:rsidP="000D1CE8">
            <w:pPr>
              <w:widowControl/>
              <w:spacing w:line="280" w:lineRule="exact"/>
              <w:jc w:val="center"/>
              <w:rPr>
                <w:rFonts w:ascii="仿宋_GB2312" w:eastAsia="仿宋_GB2312" w:hAnsi="宋体" w:cs="宋体" w:hint="eastAsia"/>
                <w:color w:val="000000"/>
                <w:kern w:val="0"/>
                <w:szCs w:val="21"/>
              </w:rPr>
            </w:pPr>
            <w:r w:rsidRPr="004E1C92">
              <w:rPr>
                <w:rFonts w:ascii="仿宋_GB2312" w:eastAsia="仿宋_GB2312" w:hAnsi="宋体" w:cs="宋体" w:hint="eastAsia"/>
                <w:color w:val="000000"/>
                <w:kern w:val="0"/>
                <w:szCs w:val="21"/>
              </w:rPr>
              <w:t>医生</w:t>
            </w:r>
          </w:p>
        </w:tc>
        <w:tc>
          <w:tcPr>
            <w:tcW w:w="2303"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left"/>
              <w:rPr>
                <w:rFonts w:ascii="仿宋_GB2312" w:eastAsia="仿宋_GB2312" w:hAnsi="宋体" w:cs="宋体" w:hint="eastAsia"/>
                <w:color w:val="000000"/>
                <w:kern w:val="0"/>
                <w:szCs w:val="21"/>
              </w:rPr>
            </w:pPr>
            <w:r w:rsidRPr="004E1C92">
              <w:rPr>
                <w:rFonts w:ascii="仿宋_GB2312" w:eastAsia="仿宋_GB2312" w:hAnsi="宋体" w:cs="宋体" w:hint="eastAsia"/>
                <w:color w:val="000000"/>
                <w:kern w:val="0"/>
                <w:szCs w:val="21"/>
              </w:rPr>
              <w:t>妇产科专业，具有副高以上职称的成熟型专业人才，在本专业领域有较高造诣，；或具有全日制硕士研究生学历；或国家“985”高校本科毕业生。</w:t>
            </w:r>
          </w:p>
        </w:tc>
        <w:tc>
          <w:tcPr>
            <w:tcW w:w="531" w:type="pct"/>
            <w:tcBorders>
              <w:top w:val="single" w:sz="4" w:space="0" w:color="000000"/>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eastAsia="仿宋_GB2312"/>
                <w:color w:val="000000"/>
                <w:kern w:val="0"/>
                <w:szCs w:val="21"/>
              </w:rPr>
            </w:pPr>
          </w:p>
          <w:p w:rsidR="009058E4" w:rsidRPr="004E1C92" w:rsidRDefault="009058E4" w:rsidP="000D1CE8">
            <w:pPr>
              <w:widowControl/>
              <w:spacing w:line="280" w:lineRule="exact"/>
              <w:jc w:val="center"/>
              <w:rPr>
                <w:rFonts w:eastAsia="仿宋_GB2312"/>
                <w:color w:val="000000"/>
                <w:kern w:val="0"/>
                <w:szCs w:val="21"/>
              </w:rPr>
            </w:pPr>
            <w:r w:rsidRPr="004E1C92">
              <w:rPr>
                <w:rFonts w:eastAsia="仿宋_GB2312"/>
                <w:color w:val="000000"/>
                <w:kern w:val="0"/>
                <w:szCs w:val="21"/>
              </w:rPr>
              <w:t>1</w:t>
            </w:r>
          </w:p>
        </w:tc>
        <w:tc>
          <w:tcPr>
            <w:tcW w:w="1255" w:type="pct"/>
            <w:vMerge/>
            <w:tcBorders>
              <w:left w:val="single" w:sz="4" w:space="0" w:color="000000"/>
              <w:bottom w:val="single" w:sz="4" w:space="0" w:color="000000"/>
              <w:right w:val="single" w:sz="4" w:space="0" w:color="000000"/>
            </w:tcBorders>
            <w:vAlign w:val="center"/>
          </w:tcPr>
          <w:p w:rsidR="009058E4" w:rsidRPr="004E1C92" w:rsidRDefault="009058E4" w:rsidP="000D1CE8">
            <w:pPr>
              <w:widowControl/>
              <w:spacing w:line="280" w:lineRule="exact"/>
              <w:jc w:val="center"/>
              <w:rPr>
                <w:rFonts w:ascii="仿宋_GB2312" w:eastAsia="仿宋_GB2312" w:hAnsi="宋体" w:cs="宋体" w:hint="eastAsia"/>
                <w:color w:val="000000"/>
                <w:kern w:val="0"/>
                <w:szCs w:val="21"/>
              </w:rPr>
            </w:pPr>
          </w:p>
        </w:tc>
      </w:tr>
    </w:tbl>
    <w:p w:rsidR="009058E4" w:rsidRDefault="009058E4" w:rsidP="009058E4">
      <w:pPr>
        <w:spacing w:line="320" w:lineRule="exact"/>
        <w:rPr>
          <w:rFonts w:hint="eastAsia"/>
        </w:rPr>
      </w:pPr>
    </w:p>
    <w:p w:rsidR="009058E4" w:rsidRDefault="009058E4"/>
    <w:sectPr w:rsidR="009058E4" w:rsidSect="003F30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58E4"/>
    <w:rsid w:val="003F300F"/>
    <w:rsid w:val="00905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8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XXZX_236</dc:creator>
  <cp:lastModifiedBy>XXZX_236</cp:lastModifiedBy>
  <cp:revision>1</cp:revision>
  <dcterms:created xsi:type="dcterms:W3CDTF">2016-05-31T09:53:00Z</dcterms:created>
  <dcterms:modified xsi:type="dcterms:W3CDTF">2016-05-31T09:54:00Z</dcterms:modified>
</cp:coreProperties>
</file>