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240" w:lineRule="auto"/>
        <w:ind w:left="0" w:right="0" w:firstLine="560"/>
        <w:jc w:val="left"/>
        <w:rPr>
          <w:rFonts w:hint="eastAsia" w:ascii="宋体" w:hAnsi="宋体" w:eastAsia="宋体" w:cs="宋体"/>
          <w:b w:val="0"/>
          <w:i w:val="0"/>
          <w:caps w:val="0"/>
          <w:color w:val="000000"/>
          <w:spacing w:val="0"/>
          <w:sz w:val="18"/>
          <w:szCs w:val="18"/>
        </w:rPr>
      </w:pPr>
      <w:r>
        <w:rPr>
          <w:rFonts w:ascii="仿宋_GB2312" w:hAnsi="宋体" w:eastAsia="仿宋_GB2312" w:cs="仿宋_GB2312"/>
          <w:b w:val="0"/>
          <w:i w:val="0"/>
          <w:caps w:val="0"/>
          <w:color w:val="000000"/>
          <w:spacing w:val="0"/>
          <w:kern w:val="0"/>
          <w:sz w:val="28"/>
          <w:szCs w:val="28"/>
          <w:lang w:val="en-US" w:eastAsia="zh-CN" w:bidi="ar"/>
        </w:rPr>
        <w:t>附件：</w:t>
      </w:r>
    </w:p>
    <w:p>
      <w:pPr>
        <w:keepNext w:val="0"/>
        <w:keepLines w:val="0"/>
        <w:widowControl/>
        <w:suppressLineNumbers w:val="0"/>
        <w:spacing w:before="0" w:beforeAutospacing="1" w:after="156" w:afterAutospacing="0" w:line="240" w:lineRule="auto"/>
        <w:ind w:left="0" w:right="0" w:firstLine="0"/>
        <w:jc w:val="center"/>
        <w:rPr>
          <w:rFonts w:hint="eastAsia" w:ascii="宋体" w:hAnsi="宋体" w:eastAsia="宋体" w:cs="宋体"/>
          <w:b w:val="0"/>
          <w:i w:val="0"/>
          <w:caps w:val="0"/>
          <w:color w:val="000000"/>
          <w:spacing w:val="0"/>
          <w:sz w:val="18"/>
          <w:szCs w:val="18"/>
        </w:rPr>
      </w:pPr>
      <w:r>
        <w:rPr>
          <w:rFonts w:hint="eastAsia" w:ascii="仿宋_GB2312" w:hAnsi="宋体" w:eastAsia="仿宋_GB2312" w:cs="仿宋_GB2312"/>
          <w:b w:val="0"/>
          <w:i w:val="0"/>
          <w:caps w:val="0"/>
          <w:color w:val="000000"/>
          <w:spacing w:val="0"/>
          <w:kern w:val="0"/>
          <w:sz w:val="24"/>
          <w:szCs w:val="24"/>
          <w:lang w:val="en-US" w:eastAsia="zh-CN" w:bidi="ar"/>
        </w:rPr>
        <w:t>县高新区社区卫生服务中心公开选调工作人员部分岗位计划和开考比例调整表</w:t>
      </w:r>
    </w:p>
    <w:tbl>
      <w:tblPr>
        <w:tblW w:w="9027" w:type="dxa"/>
        <w:jc w:val="center"/>
        <w:tblInd w:w="-25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28"/>
        <w:gridCol w:w="1980"/>
        <w:gridCol w:w="1510"/>
        <w:gridCol w:w="1829"/>
        <w:gridCol w:w="28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2" w:hRule="atLeast"/>
          <w:jc w:val="center"/>
        </w:trPr>
        <w:tc>
          <w:tcPr>
            <w:tcW w:w="82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b/>
                <w:kern w:val="0"/>
                <w:sz w:val="24"/>
                <w:szCs w:val="24"/>
                <w:lang w:val="en-US" w:eastAsia="zh-CN" w:bidi="ar"/>
              </w:rPr>
              <w:t>序号</w:t>
            </w:r>
          </w:p>
        </w:tc>
        <w:tc>
          <w:tcPr>
            <w:tcW w:w="19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b/>
                <w:kern w:val="0"/>
                <w:sz w:val="24"/>
                <w:szCs w:val="24"/>
                <w:lang w:val="en-US" w:eastAsia="zh-CN" w:bidi="ar"/>
              </w:rPr>
              <w:t>岗位类别</w:t>
            </w:r>
          </w:p>
        </w:tc>
        <w:tc>
          <w:tcPr>
            <w:tcW w:w="151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b/>
                <w:kern w:val="0"/>
                <w:sz w:val="24"/>
                <w:szCs w:val="24"/>
                <w:lang w:val="en-US" w:eastAsia="zh-CN" w:bidi="ar"/>
              </w:rPr>
              <w:t>选调计划数</w:t>
            </w:r>
          </w:p>
        </w:tc>
        <w:tc>
          <w:tcPr>
            <w:tcW w:w="182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b/>
                <w:kern w:val="0"/>
                <w:sz w:val="24"/>
                <w:szCs w:val="24"/>
                <w:lang w:val="en-US" w:eastAsia="zh-CN" w:bidi="ar"/>
              </w:rPr>
              <w:t>审核通过人数</w:t>
            </w:r>
          </w:p>
        </w:tc>
        <w:tc>
          <w:tcPr>
            <w:tcW w:w="28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b/>
                <w:kern w:val="0"/>
                <w:sz w:val="24"/>
                <w:szCs w:val="24"/>
                <w:lang w:val="en-US" w:eastAsia="zh-CN" w:bidi="ar"/>
              </w:rPr>
              <w:t>处理意见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2" w:hRule="atLeast"/>
          <w:jc w:val="center"/>
        </w:trPr>
        <w:tc>
          <w:tcPr>
            <w:tcW w:w="8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1</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中医岗位</w:t>
            </w:r>
          </w:p>
        </w:tc>
        <w:tc>
          <w:tcPr>
            <w:tcW w:w="15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1</w:t>
            </w:r>
          </w:p>
        </w:tc>
        <w:tc>
          <w:tcPr>
            <w:tcW w:w="1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0</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取消岗位计划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2" w:hRule="atLeast"/>
          <w:jc w:val="center"/>
        </w:trPr>
        <w:tc>
          <w:tcPr>
            <w:tcW w:w="8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2</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放射诊断岗位</w:t>
            </w:r>
          </w:p>
        </w:tc>
        <w:tc>
          <w:tcPr>
            <w:tcW w:w="15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1</w:t>
            </w:r>
          </w:p>
        </w:tc>
        <w:tc>
          <w:tcPr>
            <w:tcW w:w="1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0</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取消岗位计划</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818" w:hRule="atLeast"/>
          <w:jc w:val="center"/>
        </w:trPr>
        <w:tc>
          <w:tcPr>
            <w:tcW w:w="8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3</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临床医学岗位</w:t>
            </w:r>
          </w:p>
        </w:tc>
        <w:tc>
          <w:tcPr>
            <w:tcW w:w="15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4</w:t>
            </w:r>
          </w:p>
        </w:tc>
        <w:tc>
          <w:tcPr>
            <w:tcW w:w="1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6</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开考比例降低为1：2，</w:t>
            </w:r>
          </w:p>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核减岗位计划数为3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2" w:hRule="atLeast"/>
          <w:jc w:val="center"/>
        </w:trPr>
        <w:tc>
          <w:tcPr>
            <w:tcW w:w="8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4</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护理岗位</w:t>
            </w:r>
          </w:p>
        </w:tc>
        <w:tc>
          <w:tcPr>
            <w:tcW w:w="15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4</w:t>
            </w:r>
          </w:p>
        </w:tc>
        <w:tc>
          <w:tcPr>
            <w:tcW w:w="1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9</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开考比例降低为1：2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2" w:hRule="atLeast"/>
          <w:jc w:val="center"/>
        </w:trPr>
        <w:tc>
          <w:tcPr>
            <w:tcW w:w="8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5</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检验岗位</w:t>
            </w:r>
          </w:p>
        </w:tc>
        <w:tc>
          <w:tcPr>
            <w:tcW w:w="15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1</w:t>
            </w:r>
          </w:p>
        </w:tc>
        <w:tc>
          <w:tcPr>
            <w:tcW w:w="1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2</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开考比例降低为1：2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9" w:hRule="atLeast"/>
          <w:jc w:val="center"/>
        </w:trPr>
        <w:tc>
          <w:tcPr>
            <w:tcW w:w="82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6</w:t>
            </w:r>
          </w:p>
        </w:tc>
        <w:tc>
          <w:tcPr>
            <w:tcW w:w="19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B超诊断岗位</w:t>
            </w:r>
          </w:p>
        </w:tc>
        <w:tc>
          <w:tcPr>
            <w:tcW w:w="15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1</w:t>
            </w:r>
          </w:p>
        </w:tc>
        <w:tc>
          <w:tcPr>
            <w:tcW w:w="182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2</w:t>
            </w:r>
          </w:p>
        </w:tc>
        <w:tc>
          <w:tcPr>
            <w:tcW w:w="2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320" w:lineRule="atLeast"/>
              <w:ind w:left="0" w:right="0"/>
              <w:jc w:val="center"/>
            </w:pPr>
            <w:r>
              <w:rPr>
                <w:rFonts w:hint="eastAsia" w:ascii="仿宋_GB2312" w:eastAsia="仿宋_GB2312" w:cs="仿宋_GB2312" w:hAnsiTheme="minorHAnsi"/>
                <w:kern w:val="0"/>
                <w:sz w:val="24"/>
                <w:szCs w:val="24"/>
                <w:lang w:val="en-US" w:eastAsia="zh-CN" w:bidi="ar"/>
              </w:rPr>
              <w:t>开考比例降低为1：2</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F7472"/>
    <w:rsid w:val="35DF74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2016-07-04T08:50:00Z</dcterms:created>
  <dc:creator>Administrator</dc:creator>
  <cp:lastModifiedBy>Administrator</cp:lastModifiedBy>
  <dcterms:modified xsi:type="dcterms:W3CDTF">2016-07-04T08:51:09Z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