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三、定向招聘岗位名称、人数及资格条件</w:t>
      </w:r>
    </w:p>
    <w:tbl>
      <w:tblPr>
        <w:tblStyle w:val="3"/>
        <w:tblW w:w="9390" w:type="dxa"/>
        <w:tblInd w:w="-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75"/>
        <w:gridCol w:w="1155"/>
        <w:gridCol w:w="840"/>
        <w:gridCol w:w="3780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岗位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代码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招聘单位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地点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人数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招聘条件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J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ndx01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晋宁县湿地保护管理办公室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      昆阳街道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学历及专业不限。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涉林相关专业优先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J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ndx02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晋宁县城市管理综合行政执法大队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      昆阳街道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限男性；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大学</w:t>
            </w:r>
            <w:r>
              <w:rPr>
                <w:rFonts w:hint="eastAsia" w:eastAsia="仿宋_GB2312"/>
                <w:sz w:val="32"/>
                <w:szCs w:val="32"/>
              </w:rPr>
              <w:t>专科</w:t>
            </w:r>
            <w:r>
              <w:rPr>
                <w:rFonts w:eastAsia="仿宋_GB2312"/>
                <w:sz w:val="32"/>
                <w:szCs w:val="32"/>
              </w:rPr>
              <w:t>及以上学历；</w:t>
            </w:r>
            <w:r>
              <w:rPr>
                <w:rFonts w:hint="eastAsia" w:eastAsia="仿宋_GB2312"/>
                <w:sz w:val="32"/>
                <w:szCs w:val="32"/>
              </w:rPr>
              <w:t>一级目录体育；二级目录法学；二级目录公共管理。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J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ndx03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晋宁县城市管理综合行政执法大队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      昆阳街道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限女性；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大学</w:t>
            </w:r>
            <w:r>
              <w:rPr>
                <w:rFonts w:hint="eastAsia" w:eastAsia="仿宋_GB2312"/>
                <w:sz w:val="32"/>
                <w:szCs w:val="32"/>
              </w:rPr>
              <w:t>专科</w:t>
            </w:r>
            <w:r>
              <w:rPr>
                <w:rFonts w:eastAsia="仿宋_GB2312"/>
                <w:sz w:val="32"/>
                <w:szCs w:val="32"/>
              </w:rPr>
              <w:t>及以上学历；</w:t>
            </w:r>
            <w:r>
              <w:rPr>
                <w:rFonts w:hint="eastAsia" w:eastAsia="仿宋_GB2312"/>
                <w:sz w:val="32"/>
                <w:szCs w:val="32"/>
              </w:rPr>
              <w:t>一级目录体育；二级目录法学；二级目录公共管理。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J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ndx04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晋宁县夕阳彝族乡社会保障中心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晋宁县     夕阳彝族乡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大学本科及以上学历。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J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ndx05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晋宁县夕阳彝族乡农业综合服务中心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晋宁县     夕阳彝族乡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大学本科及以上学历。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6E38"/>
    <w:rsid w:val="20226E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2016-08-02T08:31:00Z</dcterms:created>
  <dc:creator>video</dc:creator>
  <cp:lastModifiedBy>video</cp:lastModifiedBy>
  <dcterms:modified xsi:type="dcterms:W3CDTF">2016-08-02T08:31:59Z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