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ascii="楷体" w:hAnsi="楷体" w:eastAsia="楷体" w:cs="楷体"/>
          <w:b/>
          <w:color w:val="333333"/>
          <w:sz w:val="32"/>
          <w:szCs w:val="32"/>
          <w:shd w:val="clear" w:fill="FFFFFF"/>
        </w:rPr>
        <w:t>招聘岗位与资格条件</w:t>
      </w:r>
    </w:p>
    <w:tbl>
      <w:tblPr>
        <w:tblW w:w="8302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571"/>
        <w:gridCol w:w="1473"/>
        <w:gridCol w:w="1714"/>
        <w:gridCol w:w="485"/>
        <w:gridCol w:w="2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710" w:hRule="atLeast"/>
          <w:tblHeader/>
          <w:jc w:val="center"/>
        </w:trPr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招聘岗位名称</w:t>
            </w:r>
          </w:p>
        </w:tc>
        <w:tc>
          <w:tcPr>
            <w:tcW w:w="1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岗位职责</w:t>
            </w:r>
          </w:p>
        </w:tc>
        <w:tc>
          <w:tcPr>
            <w:tcW w:w="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960" w:type="dxa"/>
            <w:tcBorders>
              <w:top w:val="single" w:color="000000" w:sz="8" w:space="0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0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河源市信息中心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电子政务网络与安全管理员（专业技术岗位十三级）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从事电子政务网络与安全管理、数据中心机房管理、电子政务信息系统开发及维护等工作。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25周岁以下，全日制本科以上学历，具有学士以上学位，计算机应用或相关专业。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职员（管理岗位九级）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从事中心日常行政管理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25周岁以下，全日制本科以上学历，具有学士以上学位，行政管理专业。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河源市经济技术开发中心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职员（管理岗位九级）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为企业提供新产品开发和技术服务，帮助企业开展技术攻关和技术改造，提供技术创新、专业技术培训。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①30周岁以下，全日制本科以上学历，具有学士以上学位，商务英语专业；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②具有英语专业八级资格证书；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③具有二年以上工作经历。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36C24"/>
    <w:rsid w:val="3A1230E8"/>
    <w:rsid w:val="504F1DE4"/>
    <w:rsid w:val="522A6D6B"/>
    <w:rsid w:val="69EB6EE8"/>
    <w:rsid w:val="6CB263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bds_nopic"/>
    <w:basedOn w:val="3"/>
    <w:uiPriority w:val="0"/>
  </w:style>
  <w:style w:type="character" w:customStyle="1" w:styleId="7">
    <w:name w:val="bds_more2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8">
    <w:name w:val="bds_more3"/>
    <w:basedOn w:val="3"/>
    <w:uiPriority w:val="0"/>
    <w:rPr>
      <w:bdr w:val="none" w:color="auto" w:sz="0" w:space="0"/>
    </w:rPr>
  </w:style>
  <w:style w:type="character" w:customStyle="1" w:styleId="9">
    <w:name w:val="bds_more4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2016-09-24T04:40:31Z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