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20" w:rsidRDefault="00E83020" w:rsidP="00E83020">
      <w:pPr>
        <w:widowControl/>
        <w:shd w:val="clear" w:color="auto" w:fill="FFFFFF"/>
        <w:spacing w:line="450" w:lineRule="atLeast"/>
        <w:ind w:firstLine="643"/>
        <w:jc w:val="left"/>
        <w:rPr>
          <w:rFonts w:ascii="楷体" w:eastAsia="楷体" w:hAnsi="Arial" w:cs="Arial" w:hint="eastAsia"/>
          <w:b/>
          <w:bCs/>
          <w:color w:val="333333"/>
          <w:kern w:val="0"/>
          <w:szCs w:val="21"/>
        </w:rPr>
      </w:pPr>
    </w:p>
    <w:p w:rsidR="00E83020" w:rsidRPr="00E83020" w:rsidRDefault="00E83020" w:rsidP="00E83020">
      <w:pPr>
        <w:widowControl/>
        <w:shd w:val="clear" w:color="auto" w:fill="FFFFFF"/>
        <w:spacing w:line="450" w:lineRule="atLeast"/>
        <w:ind w:firstLine="643"/>
        <w:jc w:val="left"/>
        <w:rPr>
          <w:rFonts w:ascii="楷体" w:eastAsia="楷体" w:hAnsi="Arial" w:cs="Arial" w:hint="eastAsia"/>
          <w:b/>
          <w:bCs/>
          <w:color w:val="333333"/>
          <w:kern w:val="0"/>
          <w:sz w:val="32"/>
          <w:szCs w:val="32"/>
        </w:rPr>
      </w:pPr>
      <w:r w:rsidRPr="00E83020">
        <w:rPr>
          <w:rFonts w:ascii="Arial" w:hAnsi="Arial" w:cs="Arial"/>
          <w:b/>
          <w:bCs/>
          <w:color w:val="004499"/>
          <w:spacing w:val="30"/>
          <w:sz w:val="32"/>
          <w:szCs w:val="32"/>
          <w:shd w:val="clear" w:color="auto" w:fill="FFFFFF"/>
        </w:rPr>
        <w:t>江西省兽药饲料监察所</w:t>
      </w:r>
      <w:r w:rsidRPr="00E83020">
        <w:rPr>
          <w:rFonts w:ascii="楷体" w:eastAsia="楷体" w:hAnsi="Arial" w:cs="Arial" w:hint="eastAsia"/>
          <w:b/>
          <w:bCs/>
          <w:color w:val="333333"/>
          <w:kern w:val="0"/>
          <w:sz w:val="32"/>
          <w:szCs w:val="32"/>
        </w:rPr>
        <w:t>招聘岗位、人数、条件</w:t>
      </w:r>
    </w:p>
    <w:p w:rsidR="00E83020" w:rsidRPr="00E83020" w:rsidRDefault="00E83020" w:rsidP="00E83020">
      <w:pPr>
        <w:widowControl/>
        <w:shd w:val="clear" w:color="auto" w:fill="FFFFFF"/>
        <w:spacing w:line="450" w:lineRule="atLeast"/>
        <w:ind w:firstLine="643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16"/>
        <w:gridCol w:w="1467"/>
        <w:gridCol w:w="5239"/>
      </w:tblGrid>
      <w:tr w:rsidR="00E83020" w:rsidRPr="00E83020" w:rsidTr="00E83020">
        <w:trPr>
          <w:jc w:val="center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招聘</w:t>
            </w:r>
          </w:p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岗位条件</w:t>
            </w:r>
          </w:p>
        </w:tc>
      </w:tr>
      <w:tr w:rsidR="00E83020" w:rsidRPr="00E83020" w:rsidTr="00E83020">
        <w:trPr>
          <w:jc w:val="center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产品检测岗位1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分析化学专业，全日制统招研究生学历，硕士及以上学位；1985年9月1日（含9月1日）以后出生；2年以上相关检验检测工作经历。岗位要求经常下养殖场（户），加班加点，工作环境艰苦,适合男性。</w:t>
            </w:r>
          </w:p>
        </w:tc>
      </w:tr>
      <w:tr w:rsidR="00E83020" w:rsidRPr="00E83020" w:rsidTr="00E83020">
        <w:trPr>
          <w:jc w:val="center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产品检测岗位2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微生物学专业，全日制统招研究生学历，硕士及以上学位；1985年9月1日（含9月1日）以后出生；2年以上相关检验检测工作经历。岗位要求经常下养殖场（户），加班加点，工作环境艰苦，适合男性。</w:t>
            </w:r>
          </w:p>
        </w:tc>
      </w:tr>
      <w:tr w:rsidR="00E83020" w:rsidRPr="00E83020" w:rsidTr="00E83020">
        <w:trPr>
          <w:jc w:val="center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产品检测岗位3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020" w:rsidRPr="00E83020" w:rsidRDefault="00E83020" w:rsidP="00E830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3020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营养与食品卫生学专业，全日制统招研究生学历，硕士及以上学位；1985年9月1日（含9月1日）以后出生；2年以上相关检验检测工作经历。</w:t>
            </w:r>
          </w:p>
        </w:tc>
      </w:tr>
    </w:tbl>
    <w:p w:rsidR="003A2F3E" w:rsidRPr="00E83020" w:rsidRDefault="003A2F3E"/>
    <w:sectPr w:rsidR="003A2F3E" w:rsidRPr="00E83020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020"/>
    <w:rsid w:val="003A2F3E"/>
    <w:rsid w:val="00E8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2016-10-08T11:12:00Z</dcterms:created>
  <dcterms:modified xsi:type="dcterms:W3CDTF">2016-10-08T11:12:00Z</dcterms:modified>
</cp:coreProperties>
</file>