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85"/>
          <w:tab w:val="right" w:pos="8731"/>
        </w:tabs>
        <w:snapToGrid w:val="0"/>
        <w:spacing w:line="560" w:lineRule="exact"/>
        <w:rPr>
          <w:rFonts w:hint="eastAsia" w:ascii="黑体" w:hAnsi="宋体" w:eastAsia="黑体"/>
          <w:color w:val="000000"/>
          <w:kern w:val="0"/>
          <w:sz w:val="32"/>
          <w:szCs w:val="32"/>
        </w:rPr>
      </w:pPr>
      <w:r>
        <w:rPr>
          <w:rFonts w:ascii="黑体" w:hAnsi="宋体" w:eastAsia="黑体"/>
          <w:color w:val="000000"/>
          <w:kern w:val="0"/>
          <w:sz w:val="32"/>
          <w:szCs w:val="32"/>
        </w:rPr>
        <w:t>附件1</w:t>
      </w:r>
    </w:p>
    <w:p>
      <w:pPr>
        <w:spacing w:line="620" w:lineRule="exact"/>
        <w:jc w:val="center"/>
        <w:rPr>
          <w:rFonts w:ascii="方正小标宋简体" w:hAnsi="宋体" w:eastAsia="方正小标宋简体"/>
          <w:color w:val="000000"/>
          <w:kern w:val="0"/>
          <w:sz w:val="36"/>
          <w:szCs w:val="36"/>
        </w:rPr>
      </w:pPr>
      <w:bookmarkStart w:id="0" w:name="_GoBack"/>
      <w:r>
        <w:rPr>
          <w:rFonts w:hint="eastAsia" w:ascii="方正小标宋简体" w:hAnsi="宋体" w:eastAsia="方正小标宋简体"/>
          <w:color w:val="000000"/>
          <w:kern w:val="0"/>
          <w:sz w:val="36"/>
          <w:szCs w:val="36"/>
        </w:rPr>
        <w:t>南海区建筑工程质量检测站招聘公益三类事业编制工作人员职位</w:t>
      </w:r>
      <w:r>
        <w:rPr>
          <w:rFonts w:ascii="方正小标宋简体" w:hAnsi="宋体" w:eastAsia="方正小标宋简体"/>
          <w:color w:val="000000"/>
          <w:kern w:val="0"/>
          <w:sz w:val="36"/>
          <w:szCs w:val="36"/>
        </w:rPr>
        <w:t>表</w:t>
      </w:r>
      <w:bookmarkEnd w:id="0"/>
    </w:p>
    <w:p>
      <w:pPr>
        <w:spacing w:line="620" w:lineRule="exact"/>
        <w:jc w:val="center"/>
        <w:rPr>
          <w:rFonts w:hint="eastAsia" w:ascii="方正小标宋简体" w:hAnsi="宋体" w:eastAsia="方正小标宋简体"/>
          <w:color w:val="000000"/>
          <w:kern w:val="0"/>
          <w:sz w:val="44"/>
        </w:rPr>
      </w:pPr>
    </w:p>
    <w:tbl>
      <w:tblPr>
        <w:tblStyle w:val="6"/>
        <w:tblW w:w="14005" w:type="dxa"/>
        <w:jc w:val="center"/>
        <w:tblInd w:w="-1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29"/>
        <w:gridCol w:w="1035"/>
        <w:gridCol w:w="797"/>
        <w:gridCol w:w="870"/>
        <w:gridCol w:w="1235"/>
        <w:gridCol w:w="1235"/>
        <w:gridCol w:w="2170"/>
        <w:gridCol w:w="1646"/>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951" w:type="dxa"/>
            <w:tcBorders>
              <w:left w:val="single" w:color="auto" w:sz="4" w:space="0"/>
              <w:right w:val="single" w:color="auto" w:sz="4" w:space="0"/>
            </w:tcBorders>
            <w:vAlign w:val="center"/>
          </w:tcPr>
          <w:p>
            <w:pPr>
              <w:pStyle w:val="8"/>
              <w:snapToGrid w:val="0"/>
              <w:jc w:val="center"/>
              <w:rPr>
                <w:rFonts w:ascii="黑体" w:eastAsia="黑体" w:cs="黑体"/>
                <w:sz w:val="24"/>
              </w:rPr>
            </w:pPr>
            <w:r>
              <w:rPr>
                <w:rFonts w:ascii="黑体" w:eastAsia="黑体" w:cs="黑体"/>
                <w:sz w:val="24"/>
              </w:rPr>
              <w:t>招考</w:t>
            </w:r>
          </w:p>
          <w:p>
            <w:pPr>
              <w:pStyle w:val="8"/>
              <w:snapToGrid w:val="0"/>
              <w:jc w:val="center"/>
              <w:rPr>
                <w:rFonts w:ascii="方正小标宋简体" w:hAnsi="宋体" w:eastAsia="方正小标宋简体" w:cs="方正小标宋简体"/>
                <w:kern w:val="0"/>
                <w:sz w:val="24"/>
              </w:rPr>
            </w:pPr>
            <w:r>
              <w:rPr>
                <w:rFonts w:ascii="黑体" w:eastAsia="黑体" w:cs="黑体"/>
                <w:sz w:val="24"/>
              </w:rPr>
              <w:t>岗位</w:t>
            </w:r>
          </w:p>
        </w:tc>
        <w:tc>
          <w:tcPr>
            <w:tcW w:w="1429" w:type="dxa"/>
            <w:tcBorders>
              <w:left w:val="single" w:color="auto" w:sz="4" w:space="0"/>
              <w:right w:val="single" w:color="auto" w:sz="4" w:space="0"/>
            </w:tcBorders>
            <w:vAlign w:val="center"/>
          </w:tcPr>
          <w:p>
            <w:pPr>
              <w:pStyle w:val="8"/>
              <w:jc w:val="center"/>
              <w:rPr>
                <w:rFonts w:ascii="黑体" w:eastAsia="黑体" w:cs="黑体"/>
                <w:sz w:val="24"/>
              </w:rPr>
            </w:pPr>
            <w:r>
              <w:rPr>
                <w:rFonts w:ascii="黑体" w:eastAsia="黑体" w:cs="黑体"/>
                <w:sz w:val="24"/>
              </w:rPr>
              <w:t>岗位介绍</w:t>
            </w:r>
          </w:p>
        </w:tc>
        <w:tc>
          <w:tcPr>
            <w:tcW w:w="1035" w:type="dxa"/>
            <w:tcBorders>
              <w:left w:val="single" w:color="auto" w:sz="4" w:space="0"/>
              <w:right w:val="single" w:color="auto" w:sz="4" w:space="0"/>
            </w:tcBorders>
            <w:vAlign w:val="center"/>
          </w:tcPr>
          <w:p>
            <w:pPr>
              <w:pStyle w:val="8"/>
              <w:jc w:val="center"/>
              <w:rPr>
                <w:rFonts w:ascii="黑体" w:eastAsia="黑体" w:cs="黑体"/>
                <w:sz w:val="24"/>
              </w:rPr>
            </w:pPr>
            <w:r>
              <w:rPr>
                <w:rFonts w:ascii="黑体" w:eastAsia="黑体" w:cs="黑体"/>
                <w:sz w:val="24"/>
              </w:rPr>
              <w:t>岗位</w:t>
            </w:r>
          </w:p>
          <w:p>
            <w:pPr>
              <w:pStyle w:val="8"/>
              <w:jc w:val="center"/>
              <w:rPr>
                <w:rFonts w:ascii="黑体" w:eastAsia="黑体" w:cs="黑体"/>
                <w:sz w:val="24"/>
              </w:rPr>
            </w:pPr>
            <w:r>
              <w:rPr>
                <w:rFonts w:ascii="黑体" w:eastAsia="黑体" w:cs="黑体"/>
                <w:sz w:val="24"/>
              </w:rPr>
              <w:t>类型</w:t>
            </w:r>
          </w:p>
        </w:tc>
        <w:tc>
          <w:tcPr>
            <w:tcW w:w="797" w:type="dxa"/>
            <w:tcBorders>
              <w:left w:val="single" w:color="auto" w:sz="4" w:space="0"/>
              <w:right w:val="single" w:color="auto" w:sz="4" w:space="0"/>
            </w:tcBorders>
            <w:vAlign w:val="center"/>
          </w:tcPr>
          <w:p>
            <w:pPr>
              <w:pStyle w:val="8"/>
              <w:jc w:val="center"/>
              <w:rPr>
                <w:rFonts w:ascii="黑体" w:eastAsia="黑体" w:cs="黑体"/>
                <w:sz w:val="24"/>
              </w:rPr>
            </w:pPr>
            <w:r>
              <w:rPr>
                <w:rFonts w:ascii="黑体" w:eastAsia="黑体" w:cs="黑体"/>
                <w:sz w:val="24"/>
              </w:rPr>
              <w:t>岗位等级</w:t>
            </w:r>
          </w:p>
        </w:tc>
        <w:tc>
          <w:tcPr>
            <w:tcW w:w="870" w:type="dxa"/>
            <w:tcBorders>
              <w:left w:val="single" w:color="auto" w:sz="4" w:space="0"/>
              <w:right w:val="single" w:color="auto" w:sz="4" w:space="0"/>
            </w:tcBorders>
            <w:vAlign w:val="center"/>
          </w:tcPr>
          <w:p>
            <w:pPr>
              <w:pStyle w:val="8"/>
              <w:snapToGrid w:val="0"/>
              <w:jc w:val="center"/>
              <w:rPr>
                <w:rFonts w:ascii="黑体" w:eastAsia="黑体" w:cs="黑体"/>
                <w:sz w:val="24"/>
              </w:rPr>
            </w:pPr>
            <w:r>
              <w:rPr>
                <w:rFonts w:ascii="黑体" w:eastAsia="黑体" w:cs="黑体"/>
                <w:sz w:val="24"/>
              </w:rPr>
              <w:t>招考</w:t>
            </w:r>
          </w:p>
          <w:p>
            <w:pPr>
              <w:pStyle w:val="8"/>
              <w:snapToGrid w:val="0"/>
              <w:jc w:val="center"/>
              <w:rPr>
                <w:rFonts w:ascii="方正小标宋简体" w:hAnsi="宋体" w:eastAsia="方正小标宋简体" w:cs="方正小标宋简体"/>
                <w:kern w:val="0"/>
                <w:sz w:val="24"/>
              </w:rPr>
            </w:pPr>
            <w:r>
              <w:rPr>
                <w:rFonts w:ascii="黑体" w:eastAsia="黑体" w:cs="黑体"/>
                <w:sz w:val="24"/>
              </w:rPr>
              <w:t>人数</w:t>
            </w:r>
          </w:p>
        </w:tc>
        <w:tc>
          <w:tcPr>
            <w:tcW w:w="1235" w:type="dxa"/>
            <w:tcBorders>
              <w:left w:val="single" w:color="auto" w:sz="4" w:space="0"/>
              <w:right w:val="single" w:color="auto" w:sz="4" w:space="0"/>
            </w:tcBorders>
            <w:vAlign w:val="center"/>
          </w:tcPr>
          <w:p>
            <w:pPr>
              <w:pStyle w:val="8"/>
              <w:jc w:val="center"/>
              <w:rPr>
                <w:rFonts w:ascii="黑体" w:eastAsia="黑体" w:cs="黑体"/>
                <w:sz w:val="24"/>
              </w:rPr>
            </w:pPr>
            <w:r>
              <w:rPr>
                <w:rFonts w:ascii="黑体" w:eastAsia="黑体" w:cs="黑体"/>
                <w:sz w:val="24"/>
              </w:rPr>
              <w:t>年龄</w:t>
            </w:r>
          </w:p>
        </w:tc>
        <w:tc>
          <w:tcPr>
            <w:tcW w:w="1235" w:type="dxa"/>
            <w:tcBorders>
              <w:left w:val="single" w:color="auto" w:sz="4" w:space="0"/>
              <w:right w:val="single" w:color="auto" w:sz="4" w:space="0"/>
            </w:tcBorders>
            <w:vAlign w:val="center"/>
          </w:tcPr>
          <w:p>
            <w:pPr>
              <w:pStyle w:val="8"/>
              <w:jc w:val="center"/>
              <w:rPr>
                <w:rFonts w:ascii="黑体" w:eastAsia="黑体" w:cs="黑体"/>
                <w:sz w:val="24"/>
              </w:rPr>
            </w:pPr>
            <w:r>
              <w:rPr>
                <w:rFonts w:ascii="黑体" w:eastAsia="黑体" w:cs="黑体"/>
                <w:sz w:val="24"/>
              </w:rPr>
              <w:t>学历</w:t>
            </w:r>
          </w:p>
        </w:tc>
        <w:tc>
          <w:tcPr>
            <w:tcW w:w="2170" w:type="dxa"/>
            <w:tcBorders>
              <w:left w:val="single" w:color="auto" w:sz="4" w:space="0"/>
              <w:right w:val="single" w:color="auto" w:sz="4" w:space="0"/>
            </w:tcBorders>
            <w:vAlign w:val="center"/>
          </w:tcPr>
          <w:p>
            <w:pPr>
              <w:pStyle w:val="8"/>
              <w:jc w:val="center"/>
              <w:rPr>
                <w:rFonts w:ascii="黑体" w:eastAsia="黑体" w:cs="黑体"/>
                <w:sz w:val="24"/>
              </w:rPr>
            </w:pPr>
            <w:r>
              <w:rPr>
                <w:rFonts w:ascii="黑体" w:eastAsia="黑体" w:cs="黑体"/>
                <w:sz w:val="24"/>
              </w:rPr>
              <w:t>专业</w:t>
            </w:r>
          </w:p>
        </w:tc>
        <w:tc>
          <w:tcPr>
            <w:tcW w:w="1646" w:type="dxa"/>
            <w:tcBorders>
              <w:left w:val="single" w:color="auto" w:sz="4" w:space="0"/>
              <w:right w:val="single" w:color="auto" w:sz="4" w:space="0"/>
            </w:tcBorders>
            <w:vAlign w:val="center"/>
          </w:tcPr>
          <w:p>
            <w:pPr>
              <w:pStyle w:val="8"/>
              <w:jc w:val="center"/>
              <w:rPr>
                <w:rFonts w:ascii="黑体" w:eastAsia="黑体" w:cs="黑体"/>
                <w:sz w:val="24"/>
              </w:rPr>
            </w:pPr>
            <w:r>
              <w:rPr>
                <w:rFonts w:ascii="黑体" w:eastAsia="黑体" w:cs="黑体"/>
                <w:sz w:val="24"/>
              </w:rPr>
              <w:t>薪酬待遇</w:t>
            </w:r>
          </w:p>
        </w:tc>
        <w:tc>
          <w:tcPr>
            <w:tcW w:w="2637" w:type="dxa"/>
            <w:tcBorders>
              <w:left w:val="single" w:color="auto" w:sz="4" w:space="0"/>
              <w:right w:val="single" w:color="auto" w:sz="4" w:space="0"/>
            </w:tcBorders>
            <w:vAlign w:val="center"/>
          </w:tcPr>
          <w:p>
            <w:pPr>
              <w:pStyle w:val="8"/>
              <w:jc w:val="center"/>
              <w:rPr>
                <w:rFonts w:ascii="黑体" w:eastAsia="黑体" w:cs="黑体"/>
                <w:sz w:val="24"/>
              </w:rPr>
            </w:pPr>
            <w:r>
              <w:rPr>
                <w:rFonts w:ascii="黑体" w:eastAsia="黑体" w:cs="黑体"/>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jc w:val="center"/>
        </w:trPr>
        <w:tc>
          <w:tcPr>
            <w:tcW w:w="951" w:type="dxa"/>
            <w:tcBorders>
              <w:left w:val="single" w:color="auto" w:sz="4" w:space="0"/>
              <w:right w:val="single" w:color="auto" w:sz="4" w:space="0"/>
            </w:tcBorders>
            <w:vAlign w:val="center"/>
          </w:tcPr>
          <w:p>
            <w:pPr>
              <w:pStyle w:val="3"/>
              <w:tabs>
                <w:tab w:val="left" w:pos="5985"/>
                <w:tab w:val="right" w:pos="8731"/>
              </w:tabs>
              <w:snapToGrid w:val="0"/>
              <w:spacing w:line="560" w:lineRule="exact"/>
              <w:jc w:val="center"/>
              <w:rPr>
                <w:rFonts w:ascii="仿宋_GB2312" w:eastAsia="仿宋_GB2312"/>
                <w:color w:val="000000"/>
                <w:sz w:val="21"/>
                <w:szCs w:val="21"/>
              </w:rPr>
            </w:pPr>
            <w:r>
              <w:rPr>
                <w:rFonts w:ascii="仿宋_GB2312" w:eastAsia="仿宋_GB2312"/>
                <w:color w:val="000000"/>
                <w:sz w:val="21"/>
                <w:szCs w:val="21"/>
              </w:rPr>
              <w:t>检测员</w:t>
            </w:r>
          </w:p>
        </w:tc>
        <w:tc>
          <w:tcPr>
            <w:tcW w:w="1429" w:type="dxa"/>
            <w:tcBorders>
              <w:left w:val="single" w:color="auto" w:sz="4" w:space="0"/>
              <w:right w:val="single" w:color="auto" w:sz="4" w:space="0"/>
            </w:tcBorders>
            <w:vAlign w:val="center"/>
          </w:tcPr>
          <w:p>
            <w:pPr>
              <w:pStyle w:val="9"/>
              <w:rPr>
                <w:rFonts w:ascii="仿宋_GB2312" w:eastAsia="仿宋_GB2312"/>
                <w:color w:val="000000"/>
                <w:szCs w:val="21"/>
              </w:rPr>
            </w:pPr>
            <w:r>
              <w:rPr>
                <w:rFonts w:ascii="仿宋_GB2312" w:eastAsia="仿宋_GB2312"/>
                <w:szCs w:val="21"/>
              </w:rPr>
              <w:t>主要从事建筑施工现场地基基础检测工作，需要外勤。</w:t>
            </w:r>
          </w:p>
        </w:tc>
        <w:tc>
          <w:tcPr>
            <w:tcW w:w="1035" w:type="dxa"/>
            <w:tcBorders>
              <w:left w:val="single" w:color="auto" w:sz="4" w:space="0"/>
              <w:right w:val="single" w:color="auto" w:sz="4" w:space="0"/>
            </w:tcBorders>
            <w:vAlign w:val="center"/>
          </w:tcPr>
          <w:p>
            <w:pPr>
              <w:pStyle w:val="9"/>
              <w:ind w:firstLine="206" w:firstLineChars="98"/>
              <w:rPr>
                <w:rFonts w:hint="eastAsia" w:ascii="仿宋_GB2312" w:eastAsia="仿宋_GB2312"/>
                <w:color w:val="000000"/>
                <w:szCs w:val="21"/>
              </w:rPr>
            </w:pPr>
            <w:r>
              <w:rPr>
                <w:rFonts w:hint="eastAsia" w:ascii="仿宋_GB2312" w:eastAsia="仿宋_GB2312"/>
                <w:color w:val="000000"/>
                <w:szCs w:val="21"/>
              </w:rPr>
              <w:t>专技</w:t>
            </w:r>
          </w:p>
        </w:tc>
        <w:tc>
          <w:tcPr>
            <w:tcW w:w="797" w:type="dxa"/>
            <w:tcBorders>
              <w:left w:val="single" w:color="auto" w:sz="4" w:space="0"/>
              <w:right w:val="single" w:color="auto" w:sz="4" w:space="0"/>
            </w:tcBorders>
            <w:vAlign w:val="center"/>
          </w:tcPr>
          <w:p>
            <w:pPr>
              <w:pStyle w:val="9"/>
              <w:jc w:val="center"/>
              <w:rPr>
                <w:rFonts w:hint="eastAsia" w:ascii="仿宋_GB2312" w:eastAsia="仿宋_GB2312" w:cs="仿宋_GB2312"/>
                <w:szCs w:val="21"/>
              </w:rPr>
            </w:pPr>
            <w:r>
              <w:rPr>
                <w:rFonts w:hint="eastAsia" w:ascii="仿宋_GB2312" w:eastAsia="仿宋_GB2312" w:cs="仿宋_GB2312"/>
                <w:szCs w:val="21"/>
              </w:rPr>
              <w:t>中级</w:t>
            </w:r>
          </w:p>
        </w:tc>
        <w:tc>
          <w:tcPr>
            <w:tcW w:w="870" w:type="dxa"/>
            <w:tcBorders>
              <w:left w:val="single" w:color="auto" w:sz="4" w:space="0"/>
              <w:right w:val="single" w:color="auto" w:sz="4" w:space="0"/>
            </w:tcBorders>
            <w:vAlign w:val="center"/>
          </w:tcPr>
          <w:p>
            <w:pPr>
              <w:pStyle w:val="10"/>
              <w:jc w:val="center"/>
              <w:rPr>
                <w:rFonts w:hint="eastAsia" w:ascii="仿宋_GB2312" w:eastAsia="仿宋_GB2312" w:cs="仿宋_GB2312"/>
                <w:szCs w:val="21"/>
              </w:rPr>
            </w:pPr>
            <w:r>
              <w:rPr>
                <w:rFonts w:hint="eastAsia" w:ascii="仿宋_GB2312" w:eastAsia="仿宋_GB2312" w:cs="仿宋_GB2312"/>
                <w:szCs w:val="21"/>
              </w:rPr>
              <w:t>1</w:t>
            </w:r>
          </w:p>
        </w:tc>
        <w:tc>
          <w:tcPr>
            <w:tcW w:w="1235" w:type="dxa"/>
            <w:tcBorders>
              <w:left w:val="single" w:color="auto" w:sz="4" w:space="0"/>
              <w:right w:val="single" w:color="auto" w:sz="4" w:space="0"/>
            </w:tcBorders>
            <w:vAlign w:val="center"/>
          </w:tcPr>
          <w:p>
            <w:pPr>
              <w:pStyle w:val="9"/>
              <w:jc w:val="center"/>
              <w:rPr>
                <w:rFonts w:ascii="仿宋_GB2312" w:eastAsia="仿宋_GB2312" w:cs="仿宋_GB2312"/>
                <w:szCs w:val="21"/>
              </w:rPr>
            </w:pPr>
            <w:r>
              <w:rPr>
                <w:rFonts w:ascii="仿宋_GB2312" w:eastAsia="仿宋_GB2312" w:cs="仿宋_GB2312"/>
                <w:szCs w:val="21"/>
              </w:rPr>
              <w:t>35周岁及以下</w:t>
            </w:r>
          </w:p>
        </w:tc>
        <w:tc>
          <w:tcPr>
            <w:tcW w:w="1235" w:type="dxa"/>
            <w:tcBorders>
              <w:left w:val="single" w:color="auto" w:sz="4" w:space="0"/>
              <w:right w:val="single" w:color="auto" w:sz="4" w:space="0"/>
            </w:tcBorders>
            <w:vAlign w:val="center"/>
          </w:tcPr>
          <w:p>
            <w:pPr>
              <w:pStyle w:val="9"/>
              <w:jc w:val="center"/>
              <w:rPr>
                <w:rFonts w:ascii="仿宋_GB2312" w:eastAsia="仿宋_GB2312"/>
                <w:color w:val="000000"/>
                <w:szCs w:val="21"/>
              </w:rPr>
            </w:pPr>
            <w:r>
              <w:rPr>
                <w:rFonts w:ascii="仿宋_GB2312" w:eastAsia="仿宋_GB2312"/>
                <w:color w:val="000000"/>
                <w:szCs w:val="21"/>
              </w:rPr>
              <w:t>全日制本科及以上</w:t>
            </w:r>
          </w:p>
        </w:tc>
        <w:tc>
          <w:tcPr>
            <w:tcW w:w="2170" w:type="dxa"/>
            <w:tcBorders>
              <w:left w:val="single" w:color="auto" w:sz="4" w:space="0"/>
              <w:right w:val="single" w:color="auto" w:sz="4" w:space="0"/>
            </w:tcBorders>
            <w:vAlign w:val="center"/>
          </w:tcPr>
          <w:p>
            <w:pPr>
              <w:pStyle w:val="9"/>
              <w:jc w:val="left"/>
              <w:rPr>
                <w:rFonts w:ascii="仿宋_GB2312" w:eastAsia="仿宋_GB2312"/>
                <w:color w:val="000000"/>
                <w:szCs w:val="21"/>
              </w:rPr>
            </w:pPr>
            <w:r>
              <w:rPr>
                <w:rFonts w:ascii="仿宋_GB2312" w:eastAsia="仿宋_GB2312"/>
                <w:color w:val="000000"/>
                <w:szCs w:val="21"/>
              </w:rPr>
              <w:t>岩土工程（A081401），地球探测与信息技术（A081802），地质工程（A081803），勘查技术与工程（B080104），地质工程（B080106），土木工程（B080703）</w:t>
            </w:r>
            <w:r>
              <w:rPr>
                <w:rFonts w:hint="eastAsia" w:ascii="仿宋_GB2312" w:eastAsia="仿宋_GB2312"/>
                <w:color w:val="000000"/>
                <w:szCs w:val="21"/>
              </w:rPr>
              <w:t>。</w:t>
            </w:r>
          </w:p>
        </w:tc>
        <w:tc>
          <w:tcPr>
            <w:tcW w:w="1646" w:type="dxa"/>
            <w:tcBorders>
              <w:left w:val="single" w:color="auto" w:sz="4" w:space="0"/>
              <w:right w:val="single" w:color="auto" w:sz="4" w:space="0"/>
            </w:tcBorders>
            <w:vAlign w:val="center"/>
          </w:tcPr>
          <w:p>
            <w:pPr>
              <w:pStyle w:val="9"/>
              <w:rPr>
                <w:rFonts w:ascii="仿宋_GB2312" w:eastAsia="仿宋_GB2312" w:cs="仿宋_GB2312"/>
                <w:szCs w:val="21"/>
              </w:rPr>
            </w:pPr>
            <w:r>
              <w:rPr>
                <w:rFonts w:ascii="仿宋_GB2312" w:eastAsia="仿宋_GB2312" w:cs="仿宋_GB2312"/>
                <w:szCs w:val="21"/>
              </w:rPr>
              <w:t>工资待遇按国家事业单位有关政策规定执行。</w:t>
            </w:r>
          </w:p>
        </w:tc>
        <w:tc>
          <w:tcPr>
            <w:tcW w:w="2637" w:type="dxa"/>
            <w:tcBorders>
              <w:left w:val="single" w:color="auto" w:sz="4" w:space="0"/>
              <w:right w:val="single" w:color="auto" w:sz="4" w:space="0"/>
            </w:tcBorders>
            <w:vAlign w:val="center"/>
          </w:tcPr>
          <w:p>
            <w:pPr>
              <w:pStyle w:val="8"/>
              <w:rPr>
                <w:rFonts w:ascii="仿宋_GB2312" w:eastAsia="仿宋_GB2312"/>
                <w:color w:val="000000"/>
                <w:szCs w:val="21"/>
              </w:rPr>
            </w:pPr>
            <w:r>
              <w:rPr>
                <w:rFonts w:ascii="仿宋_GB2312" w:eastAsia="仿宋_GB2312"/>
                <w:color w:val="000000"/>
                <w:szCs w:val="21"/>
              </w:rPr>
              <w:t>1.取得工程类中级及以上专业技术资格。</w:t>
            </w:r>
          </w:p>
          <w:p>
            <w:pPr>
              <w:pStyle w:val="8"/>
              <w:rPr>
                <w:rFonts w:ascii="仿宋_GB2312" w:hAnsi="仿宋_GB2312" w:eastAsia="仿宋_GB2312"/>
                <w:color w:val="000000"/>
                <w:szCs w:val="21"/>
              </w:rPr>
            </w:pPr>
            <w:r>
              <w:rPr>
                <w:rFonts w:ascii="仿宋_GB2312" w:eastAsia="仿宋_GB2312"/>
                <w:color w:val="000000"/>
                <w:szCs w:val="21"/>
              </w:rPr>
              <w:t>2.</w:t>
            </w:r>
            <w:r>
              <w:rPr>
                <w:rFonts w:ascii="仿宋_GB2312" w:hAnsi="仿宋_GB2312" w:eastAsia="仿宋_GB2312"/>
                <w:color w:val="000000"/>
                <w:szCs w:val="21"/>
              </w:rPr>
              <w:t>从事本专业相关工作5年及以上。</w:t>
            </w:r>
          </w:p>
          <w:p>
            <w:pPr>
              <w:pStyle w:val="8"/>
              <w:rPr>
                <w:rFonts w:ascii="仿宋_GB2312" w:hAnsi="仿宋_GB2312" w:eastAsia="仿宋_GB2312"/>
                <w:color w:val="000000"/>
                <w:szCs w:val="21"/>
              </w:rPr>
            </w:pPr>
            <w:r>
              <w:rPr>
                <w:rFonts w:ascii="仿宋_GB2312" w:hAnsi="仿宋_GB2312" w:eastAsia="仿宋_GB2312"/>
                <w:color w:val="000000"/>
                <w:szCs w:val="21"/>
              </w:rPr>
              <w:t>3.取得工程类高级专业技术资格的人员，年龄放宽到40周岁及以下。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51" w:type="dxa"/>
            <w:tcBorders>
              <w:left w:val="single" w:color="auto" w:sz="4" w:space="0"/>
              <w:right w:val="single" w:color="auto" w:sz="4" w:space="0"/>
            </w:tcBorders>
            <w:vAlign w:val="center"/>
          </w:tcPr>
          <w:p>
            <w:pPr>
              <w:pStyle w:val="3"/>
              <w:tabs>
                <w:tab w:val="left" w:pos="5985"/>
                <w:tab w:val="right" w:pos="8731"/>
              </w:tabs>
              <w:snapToGrid w:val="0"/>
              <w:spacing w:line="560" w:lineRule="exact"/>
              <w:jc w:val="center"/>
              <w:rPr>
                <w:rFonts w:ascii="仿宋_GB2312" w:eastAsia="仿宋_GB2312"/>
                <w:color w:val="000000"/>
                <w:sz w:val="21"/>
                <w:szCs w:val="21"/>
              </w:rPr>
            </w:pPr>
            <w:r>
              <w:rPr>
                <w:rFonts w:ascii="仿宋_GB2312" w:eastAsia="仿宋_GB2312"/>
                <w:color w:val="000000"/>
                <w:sz w:val="21"/>
                <w:szCs w:val="21"/>
              </w:rPr>
              <w:t>检测员</w:t>
            </w:r>
          </w:p>
        </w:tc>
        <w:tc>
          <w:tcPr>
            <w:tcW w:w="1429" w:type="dxa"/>
            <w:tcBorders>
              <w:left w:val="single" w:color="auto" w:sz="4" w:space="0"/>
              <w:right w:val="single" w:color="auto" w:sz="4" w:space="0"/>
            </w:tcBorders>
            <w:vAlign w:val="center"/>
          </w:tcPr>
          <w:p>
            <w:pPr>
              <w:pStyle w:val="9"/>
              <w:rPr>
                <w:rFonts w:ascii="仿宋_GB2312" w:eastAsia="仿宋_GB2312"/>
                <w:szCs w:val="21"/>
              </w:rPr>
            </w:pPr>
            <w:r>
              <w:rPr>
                <w:rFonts w:ascii="仿宋_GB2312" w:eastAsia="仿宋_GB2312"/>
                <w:szCs w:val="21"/>
              </w:rPr>
              <w:t>主要从事建筑施工现场</w:t>
            </w:r>
            <w:r>
              <w:rPr>
                <w:rFonts w:hint="eastAsia" w:ascii="仿宋_GB2312" w:eastAsia="仿宋_GB2312"/>
                <w:szCs w:val="21"/>
              </w:rPr>
              <w:t>工程结构</w:t>
            </w:r>
            <w:r>
              <w:rPr>
                <w:rFonts w:ascii="仿宋_GB2312" w:eastAsia="仿宋_GB2312"/>
                <w:szCs w:val="21"/>
              </w:rPr>
              <w:t>检测工作，需要外勤。</w:t>
            </w:r>
          </w:p>
        </w:tc>
        <w:tc>
          <w:tcPr>
            <w:tcW w:w="1035" w:type="dxa"/>
            <w:tcBorders>
              <w:left w:val="single" w:color="auto" w:sz="4" w:space="0"/>
              <w:right w:val="single" w:color="auto" w:sz="4" w:space="0"/>
            </w:tcBorders>
            <w:vAlign w:val="center"/>
          </w:tcPr>
          <w:p>
            <w:pPr>
              <w:pStyle w:val="9"/>
              <w:ind w:firstLine="206" w:firstLineChars="98"/>
              <w:rPr>
                <w:rFonts w:hint="eastAsia" w:ascii="仿宋_GB2312" w:eastAsia="仿宋_GB2312"/>
                <w:szCs w:val="21"/>
              </w:rPr>
            </w:pPr>
            <w:r>
              <w:rPr>
                <w:rFonts w:hint="eastAsia" w:ascii="仿宋_GB2312" w:eastAsia="仿宋_GB2312"/>
                <w:szCs w:val="21"/>
              </w:rPr>
              <w:t>专技</w:t>
            </w:r>
          </w:p>
        </w:tc>
        <w:tc>
          <w:tcPr>
            <w:tcW w:w="797" w:type="dxa"/>
            <w:tcBorders>
              <w:left w:val="single" w:color="auto" w:sz="4" w:space="0"/>
              <w:right w:val="single" w:color="auto" w:sz="4" w:space="0"/>
            </w:tcBorders>
            <w:vAlign w:val="center"/>
          </w:tcPr>
          <w:p>
            <w:pPr>
              <w:pStyle w:val="9"/>
              <w:rPr>
                <w:rFonts w:hint="eastAsia" w:ascii="仿宋_GB2312" w:eastAsia="仿宋_GB2312" w:cs="仿宋_GB2312"/>
                <w:szCs w:val="21"/>
              </w:rPr>
            </w:pPr>
            <w:r>
              <w:rPr>
                <w:rFonts w:hint="eastAsia" w:ascii="仿宋_GB2312" w:eastAsia="仿宋_GB2312" w:cs="仿宋_GB2312"/>
                <w:szCs w:val="21"/>
              </w:rPr>
              <w:t>助理级</w:t>
            </w:r>
          </w:p>
        </w:tc>
        <w:tc>
          <w:tcPr>
            <w:tcW w:w="870" w:type="dxa"/>
            <w:tcBorders>
              <w:left w:val="single" w:color="auto" w:sz="4" w:space="0"/>
              <w:right w:val="single" w:color="auto" w:sz="4" w:space="0"/>
            </w:tcBorders>
            <w:vAlign w:val="center"/>
          </w:tcPr>
          <w:p>
            <w:pPr>
              <w:pStyle w:val="10"/>
              <w:jc w:val="center"/>
              <w:rPr>
                <w:rFonts w:hint="eastAsia" w:ascii="仿宋_GB2312" w:eastAsia="仿宋_GB2312" w:cs="仿宋_GB2312"/>
                <w:szCs w:val="21"/>
              </w:rPr>
            </w:pPr>
            <w:r>
              <w:rPr>
                <w:rFonts w:hint="eastAsia" w:ascii="仿宋_GB2312" w:eastAsia="仿宋_GB2312" w:cs="仿宋_GB2312"/>
                <w:szCs w:val="21"/>
              </w:rPr>
              <w:t>1</w:t>
            </w:r>
          </w:p>
        </w:tc>
        <w:tc>
          <w:tcPr>
            <w:tcW w:w="1235" w:type="dxa"/>
            <w:tcBorders>
              <w:left w:val="single" w:color="auto" w:sz="4" w:space="0"/>
              <w:right w:val="single" w:color="auto" w:sz="4" w:space="0"/>
            </w:tcBorders>
            <w:vAlign w:val="center"/>
          </w:tcPr>
          <w:p>
            <w:pPr>
              <w:jc w:val="center"/>
              <w:rPr>
                <w:szCs w:val="21"/>
              </w:rPr>
            </w:pPr>
            <w:r>
              <w:rPr>
                <w:rFonts w:hint="eastAsia" w:ascii="仿宋_GB2312" w:eastAsia="仿宋_GB2312" w:cs="仿宋_GB2312"/>
                <w:szCs w:val="21"/>
              </w:rPr>
              <w:t>40</w:t>
            </w:r>
            <w:r>
              <w:rPr>
                <w:rFonts w:ascii="仿宋_GB2312" w:eastAsia="仿宋_GB2312" w:cs="仿宋_GB2312"/>
                <w:szCs w:val="21"/>
              </w:rPr>
              <w:t>周岁及以下</w:t>
            </w:r>
          </w:p>
        </w:tc>
        <w:tc>
          <w:tcPr>
            <w:tcW w:w="1235" w:type="dxa"/>
            <w:tcBorders>
              <w:left w:val="single" w:color="auto" w:sz="4" w:space="0"/>
              <w:right w:val="single" w:color="auto" w:sz="4" w:space="0"/>
            </w:tcBorders>
            <w:vAlign w:val="center"/>
          </w:tcPr>
          <w:p>
            <w:pPr>
              <w:pStyle w:val="11"/>
              <w:jc w:val="center"/>
              <w:rPr>
                <w:rFonts w:ascii="仿宋_GB2312" w:eastAsia="仿宋_GB2312"/>
                <w:color w:val="000000"/>
                <w:szCs w:val="21"/>
              </w:rPr>
            </w:pPr>
            <w:r>
              <w:rPr>
                <w:rFonts w:ascii="仿宋_GB2312" w:eastAsia="仿宋_GB2312"/>
                <w:color w:val="000000"/>
                <w:szCs w:val="21"/>
              </w:rPr>
              <w:t>全日制本科及以上</w:t>
            </w:r>
          </w:p>
        </w:tc>
        <w:tc>
          <w:tcPr>
            <w:tcW w:w="2170" w:type="dxa"/>
            <w:tcBorders>
              <w:left w:val="single" w:color="auto" w:sz="4" w:space="0"/>
              <w:right w:val="single" w:color="auto" w:sz="4" w:space="0"/>
            </w:tcBorders>
            <w:vAlign w:val="center"/>
          </w:tcPr>
          <w:p>
            <w:pPr>
              <w:pStyle w:val="11"/>
              <w:jc w:val="left"/>
              <w:rPr>
                <w:rFonts w:ascii="仿宋_GB2312" w:eastAsia="仿宋_GB2312"/>
                <w:color w:val="000000"/>
                <w:szCs w:val="21"/>
              </w:rPr>
            </w:pPr>
            <w:r>
              <w:rPr>
                <w:rFonts w:ascii="仿宋_GB2312" w:eastAsia="仿宋_GB2312"/>
                <w:color w:val="000000"/>
                <w:szCs w:val="21"/>
              </w:rPr>
              <w:t>结构工程（A081402），土木工程（B080703）</w:t>
            </w:r>
            <w:r>
              <w:rPr>
                <w:rFonts w:hint="eastAsia" w:ascii="仿宋_GB2312" w:eastAsia="仿宋_GB2312"/>
                <w:color w:val="000000"/>
                <w:szCs w:val="21"/>
              </w:rPr>
              <w:t>。</w:t>
            </w:r>
          </w:p>
        </w:tc>
        <w:tc>
          <w:tcPr>
            <w:tcW w:w="1646" w:type="dxa"/>
            <w:tcBorders>
              <w:left w:val="single" w:color="auto" w:sz="4" w:space="0"/>
              <w:right w:val="single" w:color="auto" w:sz="4" w:space="0"/>
            </w:tcBorders>
            <w:vAlign w:val="center"/>
          </w:tcPr>
          <w:p>
            <w:pPr>
              <w:rPr>
                <w:szCs w:val="21"/>
              </w:rPr>
            </w:pPr>
            <w:r>
              <w:rPr>
                <w:rFonts w:ascii="仿宋_GB2312" w:eastAsia="仿宋_GB2312" w:cs="仿宋_GB2312"/>
                <w:szCs w:val="21"/>
              </w:rPr>
              <w:t>工资待遇按国家事业单位有关政策规定执行。</w:t>
            </w:r>
          </w:p>
        </w:tc>
        <w:tc>
          <w:tcPr>
            <w:tcW w:w="2637" w:type="dxa"/>
            <w:tcBorders>
              <w:left w:val="single" w:color="auto" w:sz="4" w:space="0"/>
              <w:right w:val="single" w:color="auto" w:sz="4" w:space="0"/>
            </w:tcBorders>
            <w:vAlign w:val="center"/>
          </w:tcPr>
          <w:p>
            <w:pPr>
              <w:pStyle w:val="12"/>
              <w:rPr>
                <w:rFonts w:ascii="仿宋_GB2312" w:eastAsia="仿宋_GB2312"/>
                <w:color w:val="000000"/>
                <w:szCs w:val="21"/>
              </w:rPr>
            </w:pPr>
            <w:r>
              <w:rPr>
                <w:rFonts w:ascii="仿宋_GB2312" w:eastAsia="仿宋_GB2312"/>
                <w:color w:val="000000"/>
                <w:szCs w:val="21"/>
              </w:rPr>
              <w:t>1.取得工程类</w:t>
            </w:r>
            <w:r>
              <w:rPr>
                <w:rFonts w:ascii="仿宋_GB2312" w:eastAsia="仿宋_GB2312"/>
                <w:szCs w:val="21"/>
              </w:rPr>
              <w:t>助理级</w:t>
            </w:r>
            <w:r>
              <w:rPr>
                <w:rFonts w:ascii="仿宋_GB2312" w:eastAsia="仿宋_GB2312"/>
                <w:color w:val="000000"/>
                <w:szCs w:val="21"/>
              </w:rPr>
              <w:t>及以上专业技术资格。</w:t>
            </w:r>
          </w:p>
          <w:p>
            <w:pPr>
              <w:pStyle w:val="12"/>
              <w:rPr>
                <w:rFonts w:ascii="仿宋_GB2312" w:eastAsia="仿宋_GB2312"/>
                <w:color w:val="000000"/>
                <w:szCs w:val="21"/>
              </w:rPr>
            </w:pPr>
            <w:r>
              <w:rPr>
                <w:rFonts w:ascii="仿宋_GB2312" w:eastAsia="仿宋_GB2312"/>
                <w:color w:val="000000"/>
                <w:szCs w:val="21"/>
              </w:rPr>
              <w:t>2.</w:t>
            </w:r>
            <w:r>
              <w:rPr>
                <w:rFonts w:ascii="仿宋_GB2312" w:hAnsi="仿宋_GB2312" w:eastAsia="仿宋_GB2312"/>
                <w:color w:val="000000"/>
                <w:szCs w:val="21"/>
              </w:rPr>
              <w:t>从事本专业相关工作</w:t>
            </w:r>
            <w:r>
              <w:rPr>
                <w:rFonts w:ascii="仿宋_GB2312" w:hAnsi="仿宋_GB2312" w:eastAsia="仿宋_GB2312"/>
                <w:szCs w:val="21"/>
              </w:rPr>
              <w:t>5年</w:t>
            </w:r>
            <w:r>
              <w:rPr>
                <w:rFonts w:ascii="仿宋_GB2312" w:hAnsi="仿宋_GB2312" w:eastAsia="仿宋_GB2312"/>
                <w:color w:val="000000"/>
                <w:szCs w:val="21"/>
              </w:rPr>
              <w:t>及以上。</w:t>
            </w:r>
            <w:r>
              <w:rPr>
                <w:rFonts w:ascii="仿宋_GB2312" w:eastAsia="仿宋_GB2312"/>
                <w:color w:val="000000"/>
                <w:szCs w:val="21"/>
              </w:rPr>
              <w:t>3.取得</w:t>
            </w:r>
            <w:r>
              <w:rPr>
                <w:rFonts w:ascii="仿宋_GB2312" w:eastAsia="仿宋_GB2312"/>
                <w:szCs w:val="21"/>
              </w:rPr>
              <w:t>一级</w:t>
            </w:r>
            <w:r>
              <w:rPr>
                <w:rFonts w:ascii="仿宋_GB2312" w:eastAsia="仿宋_GB2312"/>
                <w:color w:val="000000"/>
                <w:szCs w:val="21"/>
              </w:rPr>
              <w:t>注册结构工程师资格。</w:t>
            </w:r>
          </w:p>
        </w:tc>
      </w:tr>
    </w:tbl>
    <w:p>
      <w:pPr>
        <w:spacing w:line="400" w:lineRule="exact"/>
        <w:ind w:left="840" w:hanging="840" w:hangingChars="300"/>
        <w:rPr>
          <w:rFonts w:hint="eastAsia" w:ascii="仿宋_GB2312" w:eastAsia="仿宋_GB2312" w:cs="仿宋_GB2312"/>
          <w:bCs/>
          <w:sz w:val="28"/>
          <w:szCs w:val="28"/>
        </w:rPr>
      </w:pPr>
      <w:r>
        <w:rPr>
          <w:rFonts w:hint="eastAsia" w:ascii="仿宋_GB2312" w:eastAsia="仿宋_GB2312" w:cs="仿宋_GB2312"/>
          <w:bCs/>
          <w:sz w:val="28"/>
          <w:szCs w:val="28"/>
        </w:rPr>
        <w:t>说明：1.年龄计算截止时间为2016年11月30日；2.学历学位须国家承认；3.国（境）外学历须提供学历认证。4.学科代码、专业代码及名称参照广东省考试录用公务员专业目录（2016版）。</w:t>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鼎CS书宋二">
    <w:altName w:val="宋体"/>
    <w:panose1 w:val="0201060901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C6253"/>
    <w:rsid w:val="52DC6253"/>
    <w:rsid w:val="70150A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5">
    <w:name w:val="page number"/>
    <w:basedOn w:val="4"/>
    <w:uiPriority w:val="0"/>
    <w:rPr>
      <w:rFonts w:cs="Times New Roman"/>
    </w:rPr>
  </w:style>
  <w:style w:type="paragraph" w:customStyle="1" w:styleId="7">
    <w:name w:val="正文 New New New New"/>
    <w:uiPriority w:val="0"/>
    <w:pPr>
      <w:widowControl w:val="0"/>
      <w:jc w:val="both"/>
    </w:pPr>
    <w:rPr>
      <w:kern w:val="2"/>
      <w:sz w:val="21"/>
      <w:szCs w:val="24"/>
      <w:lang w:val="en-US" w:eastAsia="zh-CN" w:bidi="ar-SA"/>
    </w:rPr>
  </w:style>
  <w:style w:type="paragraph" w:customStyle="1" w:styleId="8">
    <w:name w:val="正文 New"/>
    <w:uiPriority w:val="0"/>
    <w:pPr>
      <w:widowControl w:val="0"/>
      <w:jc w:val="both"/>
    </w:pPr>
    <w:rPr>
      <w:kern w:val="2"/>
      <w:sz w:val="21"/>
      <w:szCs w:val="22"/>
      <w:lang w:val="en-US" w:eastAsia="zh-CN" w:bidi="ar-SA"/>
    </w:rPr>
  </w:style>
  <w:style w:type="paragraph" w:customStyle="1" w:styleId="9">
    <w:name w:val="正文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10">
    <w:name w:val="正文 New New New New New New New New New New New New New New New New New New New New New New New New New New New New"/>
    <w:qFormat/>
    <w:uiPriority w:val="0"/>
    <w:pPr>
      <w:widowControl w:val="0"/>
      <w:jc w:val="both"/>
    </w:pPr>
    <w:rPr>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12">
    <w:name w:val="正文 New New New New New New New New New"/>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2016-10-19T06:39:00Z</dcterms:created>
  <dc:creator>杨冬生</dc:creator>
  <cp:lastModifiedBy>杨冬生</cp:lastModifiedBy>
  <dcterms:modified xsi:type="dcterms:W3CDTF">2016-10-19T06:41:47Z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