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B9" w:rsidRPr="00244EB9" w:rsidRDefault="00244EB9" w:rsidP="00244EB9">
      <w:pPr>
        <w:widowControl/>
        <w:shd w:val="clear" w:color="auto" w:fill="F6F6F6"/>
        <w:spacing w:after="225" w:line="330" w:lineRule="atLeast"/>
        <w:outlineLvl w:val="0"/>
        <w:rPr>
          <w:rFonts w:ascii="仿宋_GB2312" w:eastAsia="仿宋_GB2312" w:hAnsi="微软雅黑" w:cs="宋体" w:hint="eastAsia"/>
          <w:color w:val="444444"/>
          <w:kern w:val="36"/>
          <w:sz w:val="28"/>
          <w:szCs w:val="28"/>
        </w:rPr>
      </w:pPr>
      <w:r w:rsidRPr="00244EB9">
        <w:rPr>
          <w:rFonts w:ascii="仿宋_GB2312" w:eastAsia="仿宋_GB2312" w:hAnsi="微软雅黑" w:cs="宋体" w:hint="eastAsia"/>
          <w:color w:val="444444"/>
          <w:kern w:val="36"/>
          <w:sz w:val="28"/>
          <w:szCs w:val="28"/>
        </w:rPr>
        <w:t>附件5：</w:t>
      </w:r>
    </w:p>
    <w:p w:rsidR="00244EB9" w:rsidRPr="00244EB9" w:rsidRDefault="00244EB9" w:rsidP="00244EB9">
      <w:pPr>
        <w:widowControl/>
        <w:shd w:val="clear" w:color="auto" w:fill="F6F6F6"/>
        <w:spacing w:after="225" w:line="330" w:lineRule="atLeast"/>
        <w:jc w:val="center"/>
        <w:outlineLvl w:val="0"/>
        <w:rPr>
          <w:rFonts w:ascii="微软雅黑" w:eastAsia="微软雅黑" w:hAnsi="微软雅黑" w:cs="宋体"/>
          <w:color w:val="444444"/>
          <w:kern w:val="36"/>
          <w:sz w:val="44"/>
          <w:szCs w:val="44"/>
        </w:rPr>
      </w:pPr>
      <w:r w:rsidRPr="00244EB9">
        <w:rPr>
          <w:rFonts w:ascii="微软雅黑" w:eastAsia="微软雅黑" w:hAnsi="微软雅黑" w:cs="宋体" w:hint="eastAsia"/>
          <w:color w:val="444444"/>
          <w:kern w:val="36"/>
          <w:sz w:val="44"/>
          <w:szCs w:val="44"/>
        </w:rPr>
        <w:t>陕西省消防条例</w:t>
      </w:r>
    </w:p>
    <w:p w:rsidR="00244EB9" w:rsidRPr="00244EB9" w:rsidRDefault="00244EB9" w:rsidP="00244EB9">
      <w:pPr>
        <w:widowControl/>
        <w:shd w:val="clear" w:color="auto" w:fill="FFFFFF"/>
        <w:spacing w:line="290" w:lineRule="atLeast"/>
        <w:ind w:firstLine="643"/>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w:t>
      </w:r>
      <w:r w:rsidRPr="00244EB9">
        <w:rPr>
          <w:rFonts w:ascii="Tahoma" w:eastAsia="宋体" w:hAnsi="Tahoma" w:cs="Tahoma"/>
          <w:color w:val="5C5C5C"/>
          <w:kern w:val="0"/>
          <w:sz w:val="32"/>
          <w:szCs w:val="32"/>
        </w:rPr>
        <w:t>2002</w:t>
      </w:r>
      <w:r w:rsidRPr="00244EB9">
        <w:rPr>
          <w:rFonts w:ascii="Tahoma" w:eastAsia="宋体" w:hAnsi="Tahoma" w:cs="Tahoma"/>
          <w:color w:val="5C5C5C"/>
          <w:kern w:val="0"/>
          <w:sz w:val="32"/>
          <w:szCs w:val="32"/>
        </w:rPr>
        <w:t>年</w:t>
      </w:r>
      <w:r w:rsidRPr="00244EB9">
        <w:rPr>
          <w:rFonts w:ascii="Tahoma" w:eastAsia="宋体" w:hAnsi="Tahoma" w:cs="Tahoma"/>
          <w:color w:val="5C5C5C"/>
          <w:kern w:val="0"/>
          <w:sz w:val="32"/>
          <w:szCs w:val="32"/>
        </w:rPr>
        <w:t>8</w:t>
      </w:r>
      <w:r w:rsidRPr="00244EB9">
        <w:rPr>
          <w:rFonts w:ascii="Tahoma" w:eastAsia="宋体" w:hAnsi="Tahoma" w:cs="Tahoma"/>
          <w:color w:val="5C5C5C"/>
          <w:kern w:val="0"/>
          <w:sz w:val="32"/>
          <w:szCs w:val="32"/>
        </w:rPr>
        <w:t>月</w:t>
      </w:r>
      <w:r w:rsidRPr="00244EB9">
        <w:rPr>
          <w:rFonts w:ascii="Tahoma" w:eastAsia="宋体" w:hAnsi="Tahoma" w:cs="Tahoma"/>
          <w:color w:val="5C5C5C"/>
          <w:kern w:val="0"/>
          <w:sz w:val="32"/>
          <w:szCs w:val="32"/>
        </w:rPr>
        <w:t>7</w:t>
      </w:r>
      <w:r w:rsidRPr="00244EB9">
        <w:rPr>
          <w:rFonts w:ascii="Tahoma" w:eastAsia="宋体" w:hAnsi="Tahoma" w:cs="Tahoma"/>
          <w:color w:val="5C5C5C"/>
          <w:kern w:val="0"/>
          <w:sz w:val="32"/>
          <w:szCs w:val="32"/>
        </w:rPr>
        <w:t>日陕西省第九届人民代表大会常务委员会第三十一次会议通过</w:t>
      </w:r>
    </w:p>
    <w:p w:rsidR="00244EB9" w:rsidRPr="00244EB9" w:rsidRDefault="00244EB9" w:rsidP="00244EB9">
      <w:pPr>
        <w:widowControl/>
        <w:shd w:val="clear" w:color="auto" w:fill="FFFFFF"/>
        <w:spacing w:line="290" w:lineRule="atLeast"/>
        <w:ind w:firstLine="643"/>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2004</w:t>
      </w:r>
      <w:r w:rsidRPr="00244EB9">
        <w:rPr>
          <w:rFonts w:ascii="Tahoma" w:eastAsia="宋体" w:hAnsi="Tahoma" w:cs="Tahoma"/>
          <w:color w:val="5C5C5C"/>
          <w:kern w:val="0"/>
          <w:sz w:val="32"/>
          <w:szCs w:val="32"/>
        </w:rPr>
        <w:t>年</w:t>
      </w:r>
      <w:r w:rsidRPr="00244EB9">
        <w:rPr>
          <w:rFonts w:ascii="Tahoma" w:eastAsia="宋体" w:hAnsi="Tahoma" w:cs="Tahoma"/>
          <w:color w:val="5C5C5C"/>
          <w:kern w:val="0"/>
          <w:sz w:val="32"/>
          <w:szCs w:val="32"/>
        </w:rPr>
        <w:t>8</w:t>
      </w:r>
      <w:r w:rsidRPr="00244EB9">
        <w:rPr>
          <w:rFonts w:ascii="Tahoma" w:eastAsia="宋体" w:hAnsi="Tahoma" w:cs="Tahoma"/>
          <w:color w:val="5C5C5C"/>
          <w:kern w:val="0"/>
          <w:sz w:val="32"/>
          <w:szCs w:val="32"/>
        </w:rPr>
        <w:t>月</w:t>
      </w:r>
      <w:r w:rsidRPr="00244EB9">
        <w:rPr>
          <w:rFonts w:ascii="Tahoma" w:eastAsia="宋体" w:hAnsi="Tahoma" w:cs="Tahoma"/>
          <w:color w:val="5C5C5C"/>
          <w:kern w:val="0"/>
          <w:sz w:val="32"/>
          <w:szCs w:val="32"/>
        </w:rPr>
        <w:t>3</w:t>
      </w:r>
      <w:r w:rsidRPr="00244EB9">
        <w:rPr>
          <w:rFonts w:ascii="Tahoma" w:eastAsia="宋体" w:hAnsi="Tahoma" w:cs="Tahoma"/>
          <w:color w:val="5C5C5C"/>
          <w:kern w:val="0"/>
          <w:sz w:val="32"/>
          <w:szCs w:val="32"/>
        </w:rPr>
        <w:t>日陕西省第十届人民代表大会常务委员会第十二次会议修正</w:t>
      </w:r>
    </w:p>
    <w:p w:rsidR="00244EB9" w:rsidRPr="00244EB9" w:rsidRDefault="00244EB9" w:rsidP="00244EB9">
      <w:pPr>
        <w:widowControl/>
        <w:shd w:val="clear" w:color="auto" w:fill="FFFFFF"/>
        <w:spacing w:line="290" w:lineRule="atLeast"/>
        <w:ind w:firstLine="643"/>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2009</w:t>
      </w:r>
      <w:r w:rsidRPr="00244EB9">
        <w:rPr>
          <w:rFonts w:ascii="Tahoma" w:eastAsia="宋体" w:hAnsi="Tahoma" w:cs="Tahoma"/>
          <w:color w:val="5C5C5C"/>
          <w:kern w:val="0"/>
          <w:sz w:val="32"/>
          <w:szCs w:val="32"/>
        </w:rPr>
        <w:t>年</w:t>
      </w:r>
      <w:r w:rsidRPr="00244EB9">
        <w:rPr>
          <w:rFonts w:ascii="Tahoma" w:eastAsia="宋体" w:hAnsi="Tahoma" w:cs="Tahoma"/>
          <w:color w:val="5C5C5C"/>
          <w:kern w:val="0"/>
          <w:sz w:val="32"/>
          <w:szCs w:val="32"/>
        </w:rPr>
        <w:t>7</w:t>
      </w:r>
      <w:r w:rsidRPr="00244EB9">
        <w:rPr>
          <w:rFonts w:ascii="Tahoma" w:eastAsia="宋体" w:hAnsi="Tahoma" w:cs="Tahoma"/>
          <w:color w:val="5C5C5C"/>
          <w:kern w:val="0"/>
          <w:sz w:val="32"/>
          <w:szCs w:val="32"/>
        </w:rPr>
        <w:t>月</w:t>
      </w:r>
      <w:r w:rsidRPr="00244EB9">
        <w:rPr>
          <w:rFonts w:ascii="Tahoma" w:eastAsia="宋体" w:hAnsi="Tahoma" w:cs="Tahoma"/>
          <w:color w:val="5C5C5C"/>
          <w:kern w:val="0"/>
          <w:sz w:val="32"/>
          <w:szCs w:val="32"/>
        </w:rPr>
        <w:t>24</w:t>
      </w:r>
      <w:r w:rsidRPr="00244EB9">
        <w:rPr>
          <w:rFonts w:ascii="Tahoma" w:eastAsia="宋体" w:hAnsi="Tahoma" w:cs="Tahoma"/>
          <w:color w:val="5C5C5C"/>
          <w:kern w:val="0"/>
          <w:sz w:val="32"/>
          <w:szCs w:val="32"/>
        </w:rPr>
        <w:t>日陕西省第十一届人民代表大会常务委员会第九次会议修订）</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目　　录</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第一章　总　　则</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第二章　消防职责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第三章　火灾预防</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第四章　消防组织</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第五章　灭火救援</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第六章　法律责任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第七章　附　　则</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第一章　总　　则</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第一条　为了预防火灾和减少火灾危害，加强应急救援工作，保护人身、财产安全，维护公共安全，根据《中华人民共和国消防法》，结合本省实际，制定本条例。</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 xml:space="preserve">第二条　</w:t>
      </w:r>
      <w:r w:rsidRPr="00244EB9">
        <w:rPr>
          <w:rFonts w:ascii="Tahoma" w:eastAsia="宋体" w:hAnsi="Tahoma" w:cs="Tahoma"/>
          <w:color w:val="5C5C5C"/>
          <w:spacing w:val="-4"/>
          <w:kern w:val="0"/>
          <w:sz w:val="32"/>
          <w:szCs w:val="32"/>
        </w:rPr>
        <w:t>本条例适用于本省行政区域内的消防安全活动和应急救援工作。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第三条　消防工作贯彻预防为主、防消结合的方针，按照政府统一领导、部门依法监管、单位全面负责、公民积极参与的原则，实行消防安全责任制，建立健全社会化的消防工作网络。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第四条　各级人民政府负责本行政区域内的消防工作，应当将消防工作纳入国民经济和社会发展计划，保障消防工作与经济社会发展相适应。</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县级以上人民政府应当将消防事业经费单列，纳入本级财政预算，保证消防工作的需要。</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第五条　县级以上人民政府公安机关对本行政区域内的消防工作实施监督管理，并由本级人民政府公安机关消防机构负责实施。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军事设施的消防工作，由其主管单位监督管理，公安机关消防机构协助。矿井地下部分、核电厂的消防工作，由其主管单位监督管理。森林、草原的消防工作，法律、行政法规另有规定的，从其规定。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第六条　维护消防安全、保护消防设施、预防火灾、报告火警是全社会的共同责任。任何单位和成年人都有参加有组织的灭火工作的义务。</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任何单位和个人都有权举报、控告和制止危害消防安全的行为。</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第七条　每年</w:t>
      </w:r>
      <w:r w:rsidRPr="00244EB9">
        <w:rPr>
          <w:rFonts w:ascii="Tahoma" w:eastAsia="宋体" w:hAnsi="Tahoma" w:cs="Tahoma"/>
          <w:color w:val="5C5C5C"/>
          <w:kern w:val="0"/>
          <w:sz w:val="32"/>
          <w:szCs w:val="32"/>
        </w:rPr>
        <w:t>11</w:t>
      </w:r>
      <w:r w:rsidRPr="00244EB9">
        <w:rPr>
          <w:rFonts w:ascii="Tahoma" w:eastAsia="宋体" w:hAnsi="Tahoma" w:cs="Tahoma"/>
          <w:color w:val="5C5C5C"/>
          <w:kern w:val="0"/>
          <w:sz w:val="32"/>
          <w:szCs w:val="32"/>
        </w:rPr>
        <w:t>月为消防安全宣传月，</w:t>
      </w:r>
      <w:r w:rsidRPr="00244EB9">
        <w:rPr>
          <w:rFonts w:ascii="Tahoma" w:eastAsia="宋体" w:hAnsi="Tahoma" w:cs="Tahoma"/>
          <w:color w:val="5C5C5C"/>
          <w:kern w:val="0"/>
          <w:sz w:val="32"/>
          <w:szCs w:val="32"/>
        </w:rPr>
        <w:t>11</w:t>
      </w:r>
      <w:r w:rsidRPr="00244EB9">
        <w:rPr>
          <w:rFonts w:ascii="Tahoma" w:eastAsia="宋体" w:hAnsi="Tahoma" w:cs="Tahoma"/>
          <w:color w:val="5C5C5C"/>
          <w:kern w:val="0"/>
          <w:sz w:val="32"/>
          <w:szCs w:val="32"/>
        </w:rPr>
        <w:t>月</w:t>
      </w:r>
      <w:r w:rsidRPr="00244EB9">
        <w:rPr>
          <w:rFonts w:ascii="Tahoma" w:eastAsia="宋体" w:hAnsi="Tahoma" w:cs="Tahoma"/>
          <w:color w:val="5C5C5C"/>
          <w:kern w:val="0"/>
          <w:sz w:val="32"/>
          <w:szCs w:val="32"/>
        </w:rPr>
        <w:t>9</w:t>
      </w:r>
      <w:r w:rsidRPr="00244EB9">
        <w:rPr>
          <w:rFonts w:ascii="Tahoma" w:eastAsia="宋体" w:hAnsi="Tahoma" w:cs="Tahoma"/>
          <w:color w:val="5C5C5C"/>
          <w:kern w:val="0"/>
          <w:sz w:val="32"/>
          <w:szCs w:val="32"/>
        </w:rPr>
        <w:t>日为消防日。</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第八条　各级人民政府对在火灾预防和扑救、消防宣传培训教育、消防科技研究等工作中做出显著成绩的单位和个人，应当给予表彰和奖励。</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参加扑救火灾、应急救援工作或者在消防训练中受伤、致残、牺牲的人员，分别给予生活保障或者医疗、抚恤待遇；符合烈士条件的，按照国务院《革命烈士褒扬条例》的规定执行。</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第二章　消防职责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第九条　</w:t>
      </w:r>
      <w:r w:rsidRPr="00244EB9">
        <w:rPr>
          <w:rFonts w:ascii="Tahoma" w:eastAsia="宋体" w:hAnsi="Tahoma" w:cs="Tahoma"/>
          <w:color w:val="5C5C5C"/>
          <w:spacing w:val="-6"/>
          <w:kern w:val="0"/>
          <w:sz w:val="32"/>
          <w:szCs w:val="32"/>
        </w:rPr>
        <w:t>各级人民政府主要负责人对消防工作负全面领导责任，分管负责人对分管领域的消防工作负具体领导责任。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第十条　</w:t>
      </w:r>
      <w:r w:rsidRPr="00244EB9">
        <w:rPr>
          <w:rFonts w:ascii="Tahoma" w:eastAsia="宋体" w:hAnsi="Tahoma" w:cs="Tahoma"/>
          <w:color w:val="5C5C5C"/>
          <w:spacing w:val="-4"/>
          <w:kern w:val="0"/>
          <w:sz w:val="32"/>
          <w:szCs w:val="32"/>
        </w:rPr>
        <w:t>县级以上人民政府领导本行政区域内的消防工作，协调解决消防工作中的重大问题，并履行下列职责：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（一）贯彻实施消防法律、法规，编制消防规划并组织实施；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w:t>
      </w:r>
      <w:r w:rsidRPr="00244EB9">
        <w:rPr>
          <w:rFonts w:ascii="Tahoma" w:eastAsia="宋体" w:hAnsi="Tahoma" w:cs="Tahoma"/>
          <w:color w:val="5C5C5C"/>
          <w:spacing w:val="-6"/>
          <w:kern w:val="0"/>
          <w:sz w:val="32"/>
          <w:szCs w:val="32"/>
        </w:rPr>
        <w:t>负责公共消防设施建设、队站建设、器材装备配备、消防训练基地建设；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（三）落实消防安全责任制，对本级人民政府有关部门及下级人民政府履行消防安全职责的情况进行监督检查，将消防安全责任纳入考核的内容；</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（四）组织有关部门定期开展消防宣传教育培训；</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（五）制定火灾事故应急救援预案，组织重大火灾扑救和其他重大灾害事故的应急救援；</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（六）法律、法规规定的其他职责。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乡（镇）人民政府、街道办事处负责本辖区的消防工作，组织、指导村民委员会、居民委员会和驻地单位开展群众性消防活动，建立专职消防队、志愿消防队等多种形式的消防组织。</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第十一条　公安机关消防机构应当履行下列职责：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（一）贯彻执行消防法律、法规和技术规范、技术标准；</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（二）开展消防安全宣传，组织指导消防安全培训；</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（三）指导专职消防队、志愿消防队工作，组织消防业务训练；</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（四）实施消防监督检查，确定本行政区域内的消防安全重点单位，监督火灾隐患整改，及时报告、通报重大火灾隐患情况；</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w:t>
      </w:r>
      <w:r w:rsidRPr="00244EB9">
        <w:rPr>
          <w:rFonts w:ascii="Tahoma" w:eastAsia="宋体" w:hAnsi="Tahoma" w:cs="Tahoma"/>
          <w:color w:val="5C5C5C"/>
          <w:spacing w:val="-10"/>
          <w:kern w:val="0"/>
          <w:sz w:val="32"/>
          <w:szCs w:val="32"/>
        </w:rPr>
        <w:t>依法实施建设工程消防设计审核、消防验收和备案、抽查，负责公众聚集场所投入使用、开业前的消防安全检查；</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（六）对投入使用的消防产品、人员密集场所使用的室内装修装饰材料实施监督管理；</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（七）推广先进的消防和应急救援技术、消防设备；</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（八）</w:t>
      </w:r>
      <w:r w:rsidRPr="00244EB9">
        <w:rPr>
          <w:rFonts w:ascii="Tahoma" w:eastAsia="宋体" w:hAnsi="Tahoma" w:cs="Tahoma"/>
          <w:color w:val="5C5C5C"/>
          <w:spacing w:val="-10"/>
          <w:kern w:val="0"/>
          <w:sz w:val="32"/>
          <w:szCs w:val="32"/>
        </w:rPr>
        <w:t>对消防技术服务机构资质、执业人员资格及技术服务活动实施监督管理；</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（九）承担火灾扑救，参加应急救援工作，调查火灾事故原因，统计火灾事故损失；</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（十）法律、法规规定的其他职责。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第十二条　公安派出所应当履行下列职责：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（一）负责日常消防监督检查，开展消防宣传教育；</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（二）监督检查辖区内村民委员会、居民委员会、物业服务企业和上级公安机关确定的管理单位履行消防安全职责的情况；</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（三）上级公安机关确定的其他消防管理职责。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第十三条　</w:t>
      </w:r>
      <w:r w:rsidRPr="00244EB9">
        <w:rPr>
          <w:rFonts w:ascii="Tahoma" w:eastAsia="宋体" w:hAnsi="Tahoma" w:cs="Tahoma"/>
          <w:color w:val="5C5C5C"/>
          <w:spacing w:val="-4"/>
          <w:kern w:val="0"/>
          <w:sz w:val="32"/>
          <w:szCs w:val="32"/>
        </w:rPr>
        <w:t>县级以上人民政府有关部门按照职责分工，履行消防工作职责：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（一）发展和改革部门应当将公共消防基础设施建设列入地方固定资产投资计划；</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（二）财政部门应当保障本级消防事业经费投入，按预算及时划拨公共消防设施建设和业务经费；</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（三）规划部门应当会同公安机关消防机构组织编拟消防规划；</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（四）住房和城乡建设部门应当将公共消防设施建设纳入年度城乡基础设施建设和改造计划，统筹实施；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（五）产品质量监督、工商行政管理部门按照各自职责对消防产品质量和生产、销售单位实施监督；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（六）教育、人力资源和社会保障部门负责组织、指导、监督学校、职业培训机构做好消防知识的教育教学和培训工作；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（七）</w:t>
      </w:r>
      <w:r w:rsidRPr="00244EB9">
        <w:rPr>
          <w:rFonts w:ascii="Tahoma" w:eastAsia="宋体" w:hAnsi="Tahoma" w:cs="Tahoma"/>
          <w:color w:val="5C5C5C"/>
          <w:spacing w:val="-6"/>
          <w:kern w:val="0"/>
          <w:sz w:val="32"/>
          <w:szCs w:val="32"/>
        </w:rPr>
        <w:t>文物部门指导文物保护单位和文物使用、管理单位做好消防安全工作；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（八）</w:t>
      </w:r>
      <w:r w:rsidRPr="00244EB9">
        <w:rPr>
          <w:rFonts w:ascii="Tahoma" w:eastAsia="宋体" w:hAnsi="Tahoma" w:cs="Tahoma"/>
          <w:color w:val="5C5C5C"/>
          <w:spacing w:val="-4"/>
          <w:kern w:val="0"/>
          <w:sz w:val="32"/>
          <w:szCs w:val="32"/>
        </w:rPr>
        <w:t>文化、新闻出版、广播电视部门组织做好公益性消防宣传教育工作；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（九）行业主管部门应当监督供水、供电、电信等企业保障公共消防设施的正常使用。</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工会、共产主义青年团、妇女联合会等团体应当结合各自工作对象的特点，组织开展消防宣传教育。</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第十四条　机关、团体、企业事业单位的法定代表人或者非法人单位的主要负责人是本单位的消防安全第一责任人，对本单位消防工作全面负责。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机关、团体、企业事业单位应当履行下列职责：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（一）落实消防安全责任制，制定本单位消防安全制度和消防安全操作规程，制定灭火和应急疏散预案，并定期组织演练；</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（二）按照消防技术标准配置消防设施、装备器材，设置消防安全标志，定期组织检验、维修；</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w:t>
      </w:r>
      <w:r w:rsidRPr="00244EB9">
        <w:rPr>
          <w:rFonts w:ascii="Tahoma" w:eastAsia="宋体" w:hAnsi="Tahoma" w:cs="Tahoma"/>
          <w:color w:val="5C5C5C"/>
          <w:spacing w:val="-4"/>
          <w:kern w:val="0"/>
          <w:sz w:val="32"/>
          <w:szCs w:val="32"/>
        </w:rPr>
        <w:t>委托具有相应资质的消防技术服务机构对建筑消防设施每年至少进行一次全面检测，确保完好有效，检测记录和报告应当完整准确，存档备查；</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（四）保障疏散通道、安全出口、消防车通道畅通，保证防火防烟分区、防火间距符合消防技术标准；</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（五）组织防火检查，及时消除火灾隐患；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（六）</w:t>
      </w:r>
      <w:r w:rsidRPr="00244EB9">
        <w:rPr>
          <w:rFonts w:ascii="Tahoma" w:eastAsia="宋体" w:hAnsi="Tahoma" w:cs="Tahoma"/>
          <w:color w:val="5C5C5C"/>
          <w:spacing w:val="-10"/>
          <w:kern w:val="0"/>
          <w:sz w:val="32"/>
          <w:szCs w:val="32"/>
        </w:rPr>
        <w:t>保证本单位消防安全工作经费；</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（七）确定专（兼）职消防安全员，成立相应的消防组织；</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（八）</w:t>
      </w:r>
      <w:r w:rsidRPr="00244EB9">
        <w:rPr>
          <w:rFonts w:ascii="Tahoma" w:eastAsia="宋体" w:hAnsi="Tahoma" w:cs="Tahoma"/>
          <w:color w:val="5C5C5C"/>
          <w:spacing w:val="-10"/>
          <w:kern w:val="0"/>
          <w:sz w:val="32"/>
          <w:szCs w:val="32"/>
        </w:rPr>
        <w:t>对职工进行消防安全宣传教育；</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（九）法律、法规规定的其他消防安全职责。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托儿所、幼儿园、学校、养老院、福利院、医院等单位的应急疏散预案，应当对婴幼儿、学生、老人、残疾人和病人采取优先保护措施。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第十五条　村民委员会、居民委员会应当履行下列职责：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w:t>
      </w:r>
      <w:r w:rsidRPr="00244EB9">
        <w:rPr>
          <w:rFonts w:ascii="Tahoma" w:eastAsia="宋体" w:hAnsi="Tahoma" w:cs="Tahoma"/>
          <w:color w:val="5C5C5C"/>
          <w:spacing w:val="-6"/>
          <w:kern w:val="0"/>
          <w:sz w:val="32"/>
          <w:szCs w:val="32"/>
        </w:rPr>
        <w:t>确定消防安全管理人员，建立健全消防安全制度，制定防火安全公约；</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（二）开展经常性的消防安全和家庭防火知识宣传教育，进行防火安全检查，督促整改火灾隐患；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（三）配合消防执法工作，及时报告火灾隐患情况；</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（四）根据需要建立志愿消防队或者专职消防队，开展火灾自防自救；</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（五）法律、法规规定的其他职责。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第十六条　</w:t>
      </w:r>
      <w:r w:rsidRPr="00244EB9">
        <w:rPr>
          <w:rFonts w:ascii="Tahoma" w:eastAsia="宋体" w:hAnsi="Tahoma" w:cs="Tahoma"/>
          <w:color w:val="5C5C5C"/>
          <w:spacing w:val="-4"/>
          <w:kern w:val="0"/>
          <w:sz w:val="32"/>
          <w:szCs w:val="32"/>
        </w:rPr>
        <w:t>同一建筑物由两个以上单位管理或者使用的，由管理人、使用人共同约定消防安全责任或者委托物业服务企业落实消防安全责任，并确定责任人对共同的疏散通道、安全出口、建筑消防设施和消防车通道进行统一管理。</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房屋所有权人出租的建筑物应当符合消防安全要求，房屋所有权人应当与使用人约定消防安全责任；使用人对配置的消防设施、器材进行日常维护和管理，不得擅自改变建筑物的使用性质、结构和建筑消防设施。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物业服务企业按照物业服务合同的约定，对委托管理范围内的消防设施、消防器材进行维护管理，开展消防宣传教育和巡查，及时消除火灾隐患。</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个体工商户的经营者对其经营场所的消防安全工作负直接责任。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第十七条　公民应当履行下列消防安全义务：</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（一）遵守消防法律、法规和有关消防安全规定；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w:t>
      </w:r>
      <w:r w:rsidRPr="00244EB9">
        <w:rPr>
          <w:rFonts w:ascii="Tahoma" w:eastAsia="宋体" w:hAnsi="Tahoma" w:cs="Tahoma"/>
          <w:color w:val="5C5C5C"/>
          <w:spacing w:val="-6"/>
          <w:kern w:val="0"/>
          <w:sz w:val="32"/>
          <w:szCs w:val="32"/>
        </w:rPr>
        <w:t>安全用火、用电、用油、用气；</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（三）爱护公共消防设施；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（四）不乱堆、乱放可燃物，不堵塞公共通道；</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（五）装修住宅符合防火要求；</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（六）学习消防常识，掌握相应的防火、报警、灭火和逃生救生方法；</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（七）</w:t>
      </w:r>
      <w:r w:rsidRPr="00244EB9">
        <w:rPr>
          <w:rFonts w:ascii="Tahoma" w:eastAsia="宋体" w:hAnsi="Tahoma" w:cs="Tahoma"/>
          <w:color w:val="5C5C5C"/>
          <w:spacing w:val="-10"/>
          <w:kern w:val="0"/>
          <w:sz w:val="32"/>
          <w:szCs w:val="32"/>
        </w:rPr>
        <w:t>对未成年人进行消防安全教育。</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第三章　火灾预防</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第十八条　各级人民政府应当将消防规划纳入城乡总体规划，保证消防队站、消防供水、消防通信、消防车通道等公共消防设施与其他市政设施统一规划、统一设计、同步建设，并根据城乡发展的需要及时调整。城乡原有的公共消防设施不足或者不适应实际需要的，应当补建、增建或者进行技术改造，达到国家规定的标准。</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新建居民住宅区、开发区、工矿区、旅游度假区的公共消防设施建设，应当与其基础设施建设统一规划，同步实施，并预留消防队站建设用地。自行投资建设给水管网的，应当同时建设公共消火栓。城乡规划确定的消防队站建设用地和消防通道，不得擅自改变用途。</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统一规划建设的农村住宅区，应当设置必要的防火分区及消防设施。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第十九条　公众聚集场所在投入使用或者开业前，应当向县级以上公安机关消防机构申请消防安全检查。申请消防安全检查应当提供下列材料：</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（一）消防安全检查申报表；</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（二）营业执照或者工商行政管理部门出具的企业名称预先核准通知书；</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（三）建设工程消防验收或者进行消防竣工验收备案文件；</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（四）消防安全制度、灭火和应急疏散预案；</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（五）员工岗前消防安全教育培训记录、自动消防系统操作人员消防行业特有工种职业资格证书；</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（六）其他依法应当申报的材料。</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公安机关消防机构应当自受理申请之日起十个工作日内对该场所进行消防安全检查，经消防安全检查合格后，该场所方可投入使用或者开业。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第二十条　</w:t>
      </w:r>
      <w:r w:rsidRPr="00244EB9">
        <w:rPr>
          <w:rFonts w:ascii="Tahoma" w:eastAsia="宋体" w:hAnsi="Tahoma" w:cs="Tahoma"/>
          <w:color w:val="5C5C5C"/>
          <w:spacing w:val="-2"/>
          <w:kern w:val="0"/>
          <w:sz w:val="32"/>
          <w:szCs w:val="32"/>
        </w:rPr>
        <w:t>建设工程的消防设计、施工必须符合国家工程建设消防技术标准。设计单位对建设工程消防设计质量负责，施工单位对消防工程施工质量、施工现场消防安全负责，工程监理单位对消防工程施工质量承担监理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建设单位必须使用符合国家标准或者行业标准的消防产品，不得要求设计、施工、工程监理等单位和人员违反消防法律、法规和国家工程建设技术标准，降低建设工程消防设计、施工质量。建设单位在建设工程竣工验收时向公安机关消防机构提供产品来源证明和强制性产品认证证书、型式认可证书或者强制检验报告等资料。</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第二十一条　设有自动消防设施的建设工程竣工后，建设单位应当委托消防技术服务机构，对自动消防设施进行检测。投入使用的自动消防设施，应当每年至少进行一次检测。</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自动消防设施检测应当由具有相应资质的检测机构实施，检测机构对检测报告负责。建设单位应当将检测报告送公安机关消防机构备案。</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第二十二条　大型人员密集场所和特殊建设工程的建设单位，应当将建设工程的消防设计文件报送负责审核的公安机关消防机构审核，未经审核或者审核不合格的，负责审批该工程施工许可的部门不得给予施工许可，建设单位、施工单位不得施工。</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经公安机关消防机构审核的建设工程消防设计需要变更的，应当报经原审核的公安机关消防机构核准；未经核准的，任何单位和个人不得变更。</w:t>
      </w:r>
    </w:p>
    <w:p w:rsidR="00244EB9" w:rsidRPr="00244EB9" w:rsidRDefault="00244EB9" w:rsidP="00244EB9">
      <w:pPr>
        <w:widowControl/>
        <w:shd w:val="clear" w:color="auto" w:fill="FFFFFF"/>
        <w:spacing w:line="290" w:lineRule="atLeast"/>
        <w:ind w:firstLine="380"/>
        <w:jc w:val="left"/>
        <w:rPr>
          <w:rFonts w:ascii="Tahoma" w:eastAsia="宋体" w:hAnsi="Tahoma" w:cs="Tahoma"/>
          <w:color w:val="5C5C5C"/>
          <w:kern w:val="0"/>
          <w:sz w:val="32"/>
          <w:szCs w:val="32"/>
        </w:rPr>
      </w:pPr>
      <w:r w:rsidRPr="00244EB9">
        <w:rPr>
          <w:rFonts w:ascii="Tahoma" w:eastAsia="宋体" w:hAnsi="Tahoma" w:cs="Tahoma"/>
          <w:color w:val="5C5C5C"/>
          <w:spacing w:val="-10"/>
          <w:kern w:val="0"/>
          <w:sz w:val="32"/>
          <w:szCs w:val="32"/>
        </w:rPr>
        <w:t>省、设区的市、县（市、区）公安机关消防机构负责对建设工程消防设计审核，具体分工由省公安机关消防机构确定。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第二十三条　</w:t>
      </w:r>
      <w:r w:rsidRPr="00244EB9">
        <w:rPr>
          <w:rFonts w:ascii="Tahoma" w:eastAsia="宋体" w:hAnsi="Tahoma" w:cs="Tahoma"/>
          <w:color w:val="5C5C5C"/>
          <w:spacing w:val="-4"/>
          <w:kern w:val="0"/>
          <w:sz w:val="32"/>
          <w:szCs w:val="32"/>
        </w:rPr>
        <w:t>大型人员密集场所和特殊建设工程之外的其他建设工程，按照国家工程建设消防技术标准需要进行消防设计的，建设单位应当自取得施工许可之日起七个工作日内，将消防设计文件报公安机关消防机构备案。公安机关消防机构对建设工程消防设计进行抽查，不合格的应当责令停工整改。</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 xml:space="preserve">第二十四条　</w:t>
      </w:r>
      <w:r w:rsidRPr="00244EB9">
        <w:rPr>
          <w:rFonts w:ascii="Tahoma" w:eastAsia="宋体" w:hAnsi="Tahoma" w:cs="Tahoma"/>
          <w:color w:val="5C5C5C"/>
          <w:spacing w:val="-10"/>
          <w:kern w:val="0"/>
          <w:sz w:val="32"/>
          <w:szCs w:val="32"/>
        </w:rPr>
        <w:t>按照国家工程建设消防技术标准需要进行消防设计的建设工程竣工，依照下列规定进行消防验收、备案：</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（一）大型人员密集场所和特殊建设工程，建设单位应当向负责审核的公安机关消防机构申请消防验收；</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w:t>
      </w:r>
      <w:r w:rsidRPr="00244EB9">
        <w:rPr>
          <w:rFonts w:ascii="Tahoma" w:eastAsia="宋体" w:hAnsi="Tahoma" w:cs="Tahoma"/>
          <w:color w:val="5C5C5C"/>
          <w:spacing w:val="-8"/>
          <w:kern w:val="0"/>
          <w:sz w:val="32"/>
          <w:szCs w:val="32"/>
        </w:rPr>
        <w:t>其他建设工程，建设单位在建设工程竣工验收后应当报公安机关消防机构备案，公安机关消防机构应当进行抽查。</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须经公安机关消防机构进行消防验收的建设工程，未经验收或者验收不合格的，禁止投入使用；其他建设工程经抽查不合格的，应当停止使用。</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第二十五条　建设工程需改建、扩建、建筑内部装修以及变更用途的，应当报公安机关消防机构许可或者备案。</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第二十六条　从事消防设施检测维护维修、消防安全监测等消防技术服务机构，应当经省公安机关消防机构审核取得相应的资质，并对接受委托提供的消防技术服务质量负责。消防技术服务机构的执业人员应当具备相应的技术职称、职业资格证书。</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第二十七条　消防技术服务机构应当符合下列条件：</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（一）具有法人资格；</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（二）具有健全的企业管理规章制度和消防技术服务质量保证体系；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（三）具有相应的检测、监测设施、设备和场地；</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（四）具有相应数量取得执业资格的专业技术人员。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第二十八条　申请消防技术服务机构资质，应当向省公安机关消防机构提出申请，并提交下列资料：</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（一）企业法人营业执照、法定代表人身份证明；</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（二）企业管理规章制度和消防技术服务质量保证体系文件；</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（三）专业技术人员的身份证明、职称证明和职业资格证书以及人员名录、劳动合同；</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（四）从事消防技术服务所需的设施、设备清单和产权证明；</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（五）办公场所和检测、监测场地的物权证明。</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第二十九条　</w:t>
      </w:r>
      <w:r w:rsidRPr="00244EB9">
        <w:rPr>
          <w:rFonts w:ascii="Tahoma" w:eastAsia="宋体" w:hAnsi="Tahoma" w:cs="Tahoma"/>
          <w:color w:val="5C5C5C"/>
          <w:spacing w:val="-4"/>
          <w:kern w:val="0"/>
          <w:sz w:val="32"/>
          <w:szCs w:val="32"/>
        </w:rPr>
        <w:t>省公安机关消防机构受理消防技术服务机构的资质申请后，应当在二十日内对申请进行审核、实地核查、组织评审。符合条件的，发给资质证书；不符合条件的，应当书面说明理由。</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第三十条　公众聚集场所、公共交通运输工具应当配置必要的逃生、救生器材，在明显位置标明紧急疏散警示。公众聚集场所使用的装饰装修材料应当具有阻燃标识。</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第三十一条　消防产品的质量应当符合国家标准或者行业标准。没有国家标准或者行业标准的，生产企业应当制定企业标准，并经标准化主管部门备案，产品应当经具有法定资质的检验机构检验合格。</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禁止生产、销售或者使用不合格的消防产品以及国家明令淘汰的消防产品，禁止使用不符合国家标准或者行业标准的配件或者材料维修、保养消防设施和器材。</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第三十二条　省公安机关消防机构应当定期向社会公布在本省生产、销售的消防产品和消防技术服务机构的基本信息目录。</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第三十三条　禁止在易燃易爆危险的场所吸烟或者擅自动用明火。确须明火作业的，必须经本单位消防安全责任人审批，并采取消防安全措施。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禁止人员密集场所在营业、使用期间进行电焊、气焊、气割、砂轮切割等具有火灾危险的施工、维修作业。</w:t>
      </w:r>
    </w:p>
    <w:p w:rsidR="00244EB9" w:rsidRPr="00244EB9" w:rsidRDefault="00244EB9" w:rsidP="00244EB9">
      <w:pPr>
        <w:widowControl/>
        <w:shd w:val="clear" w:color="auto" w:fill="FFFFFF"/>
        <w:spacing w:line="290" w:lineRule="atLeast"/>
        <w:ind w:firstLine="396"/>
        <w:jc w:val="left"/>
        <w:rPr>
          <w:rFonts w:ascii="Tahoma" w:eastAsia="宋体" w:hAnsi="Tahoma" w:cs="Tahoma"/>
          <w:color w:val="5C5C5C"/>
          <w:kern w:val="0"/>
          <w:sz w:val="32"/>
          <w:szCs w:val="32"/>
        </w:rPr>
      </w:pPr>
      <w:r w:rsidRPr="00244EB9">
        <w:rPr>
          <w:rFonts w:ascii="Tahoma" w:eastAsia="宋体" w:hAnsi="Tahoma" w:cs="Tahoma"/>
          <w:color w:val="5C5C5C"/>
          <w:spacing w:val="-6"/>
          <w:kern w:val="0"/>
          <w:sz w:val="32"/>
          <w:szCs w:val="32"/>
        </w:rPr>
        <w:t>从事电焊、气焊、气割、砂轮切割以及其他具有火灾、爆炸危险作业的人员，必须持证上岗，遵守消防安全操作规程。</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第三十四条　禁止在公众聚集场所、居民住宅区、高层建筑、古建筑、营业性地下场所、输送管道安全范围内存放易燃易爆危险物品。</w:t>
      </w:r>
    </w:p>
    <w:p w:rsidR="00244EB9" w:rsidRPr="00244EB9" w:rsidRDefault="00244EB9" w:rsidP="00244EB9">
      <w:pPr>
        <w:widowControl/>
        <w:shd w:val="clear" w:color="auto" w:fill="FFFFFF"/>
        <w:spacing w:line="290" w:lineRule="atLeast"/>
        <w:ind w:firstLine="404"/>
        <w:jc w:val="left"/>
        <w:rPr>
          <w:rFonts w:ascii="Tahoma" w:eastAsia="宋体" w:hAnsi="Tahoma" w:cs="Tahoma"/>
          <w:color w:val="5C5C5C"/>
          <w:kern w:val="0"/>
          <w:sz w:val="32"/>
          <w:szCs w:val="32"/>
        </w:rPr>
      </w:pPr>
      <w:r w:rsidRPr="00244EB9">
        <w:rPr>
          <w:rFonts w:ascii="Tahoma" w:eastAsia="宋体" w:hAnsi="Tahoma" w:cs="Tahoma"/>
          <w:color w:val="5C5C5C"/>
          <w:spacing w:val="-4"/>
          <w:kern w:val="0"/>
          <w:sz w:val="32"/>
          <w:szCs w:val="32"/>
        </w:rPr>
        <w:t>居民聚居区、大型商业区、党政机关、铁路干线、名胜古迹、风景游览区以及其他重要场所附近，不得违反国家规定的安全间距新建、改建、扩建易燃易爆危险物品的生产设施或者储存场所。</w:t>
      </w:r>
    </w:p>
    <w:p w:rsidR="00244EB9" w:rsidRPr="00244EB9" w:rsidRDefault="00244EB9" w:rsidP="00244EB9">
      <w:pPr>
        <w:widowControl/>
        <w:shd w:val="clear" w:color="auto" w:fill="FFFFFF"/>
        <w:spacing w:line="290" w:lineRule="atLeast"/>
        <w:ind w:firstLine="388"/>
        <w:jc w:val="left"/>
        <w:rPr>
          <w:rFonts w:ascii="Tahoma" w:eastAsia="宋体" w:hAnsi="Tahoma" w:cs="Tahoma"/>
          <w:color w:val="5C5C5C"/>
          <w:kern w:val="0"/>
          <w:sz w:val="32"/>
          <w:szCs w:val="32"/>
        </w:rPr>
      </w:pPr>
      <w:r w:rsidRPr="00244EB9">
        <w:rPr>
          <w:rFonts w:ascii="Tahoma" w:eastAsia="宋体" w:hAnsi="Tahoma" w:cs="Tahoma"/>
          <w:color w:val="5C5C5C"/>
          <w:spacing w:val="-8"/>
          <w:kern w:val="0"/>
          <w:sz w:val="32"/>
          <w:szCs w:val="32"/>
        </w:rPr>
        <w:t>公安机关消防机构对危及公共消防安全的易燃易爆危险物品有权采取紧急措施予以处置，有关单位和个人应当配合。</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因城市规划建设发展，需要迁移易燃易爆危险物品生产设施或者储存场所的，由市、县人民政府组织实施。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第三十五条　</w:t>
      </w:r>
      <w:r w:rsidRPr="00244EB9">
        <w:rPr>
          <w:rFonts w:ascii="Tahoma" w:eastAsia="宋体" w:hAnsi="Tahoma" w:cs="Tahoma"/>
          <w:color w:val="5C5C5C"/>
          <w:spacing w:val="-4"/>
          <w:kern w:val="0"/>
          <w:sz w:val="32"/>
          <w:szCs w:val="32"/>
        </w:rPr>
        <w:t>任何单位和个人不得损坏和擅自挪用、拆除、停用消防设施、器材，不得埋压和圈占消防水源，不得占用防火间距，不得堵塞安全出口和消防车通道。人员密集场所的门窗不得设置或者堆放影响逃生和灭火救援的障碍物。</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消火栓、消防水池及其他固定消防设施的拆除、移动，应当经当地公安机关消防机构同意。</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城镇有计划地停水、停电、切断通信线路或者进行道路改造，有关单位应当事先通知当地公安机关消防机构。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第三十六条　下列人员应当接受消防安全培训：</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（一）机关、团体、企业事业单位的消防安全责任人、专</w:t>
      </w:r>
      <w:r w:rsidRPr="00244EB9">
        <w:rPr>
          <w:rFonts w:ascii="Tahoma" w:eastAsia="宋体" w:hAnsi="Tahoma" w:cs="Tahoma"/>
          <w:color w:val="5C5C5C"/>
          <w:kern w:val="0"/>
          <w:sz w:val="32"/>
          <w:szCs w:val="32"/>
        </w:rPr>
        <w:t>(</w:t>
      </w:r>
      <w:r w:rsidRPr="00244EB9">
        <w:rPr>
          <w:rFonts w:ascii="Tahoma" w:eastAsia="宋体" w:hAnsi="Tahoma" w:cs="Tahoma"/>
          <w:color w:val="5C5C5C"/>
          <w:kern w:val="0"/>
          <w:sz w:val="32"/>
          <w:szCs w:val="32"/>
        </w:rPr>
        <w:t>兼</w:t>
      </w:r>
      <w:r w:rsidRPr="00244EB9">
        <w:rPr>
          <w:rFonts w:ascii="Tahoma" w:eastAsia="宋体" w:hAnsi="Tahoma" w:cs="Tahoma"/>
          <w:color w:val="5C5C5C"/>
          <w:kern w:val="0"/>
          <w:sz w:val="32"/>
          <w:szCs w:val="32"/>
        </w:rPr>
        <w:t>)</w:t>
      </w:r>
      <w:r w:rsidRPr="00244EB9">
        <w:rPr>
          <w:rFonts w:ascii="Tahoma" w:eastAsia="宋体" w:hAnsi="Tahoma" w:cs="Tahoma"/>
          <w:color w:val="5C5C5C"/>
          <w:kern w:val="0"/>
          <w:sz w:val="32"/>
          <w:szCs w:val="32"/>
        </w:rPr>
        <w:t>职消防人员；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w:t>
      </w:r>
      <w:r w:rsidRPr="00244EB9">
        <w:rPr>
          <w:rFonts w:ascii="Tahoma" w:eastAsia="宋体" w:hAnsi="Tahoma" w:cs="Tahoma"/>
          <w:color w:val="5C5C5C"/>
          <w:spacing w:val="-12"/>
          <w:kern w:val="0"/>
          <w:sz w:val="32"/>
          <w:szCs w:val="32"/>
        </w:rPr>
        <w:t>公众聚集场所的有关从业人员；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（三）建设工程的消防设计、施工、工程监理人员；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（四）从事建筑消防设施管理、检测、维护的人员；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w:t>
      </w:r>
      <w:r w:rsidRPr="00244EB9">
        <w:rPr>
          <w:rFonts w:ascii="Tahoma" w:eastAsia="宋体" w:hAnsi="Tahoma" w:cs="Tahoma"/>
          <w:color w:val="5C5C5C"/>
          <w:spacing w:val="-6"/>
          <w:kern w:val="0"/>
          <w:sz w:val="32"/>
          <w:szCs w:val="32"/>
        </w:rPr>
        <w:t>从事消防产品检测、维修、质量认证等消防技术服务机构的从业人员；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（六）从事易燃易爆危险物品运输、管理、操作的人员；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（七）从事建筑内部装饰、装修的设计、施工技术人员；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（八）居民委员会、村民委员会负责人，专职消防队、志愿消防队负责人。</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自动消防系统的操作人员，必须接受公安机关消防机构岗前消防安全培训，经考试合格后持证上岗。</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第三十七条　</w:t>
      </w:r>
      <w:r w:rsidRPr="00244EB9">
        <w:rPr>
          <w:rFonts w:ascii="Tahoma" w:eastAsia="宋体" w:hAnsi="Tahoma" w:cs="Tahoma"/>
          <w:color w:val="5C5C5C"/>
          <w:spacing w:val="-8"/>
          <w:kern w:val="0"/>
          <w:sz w:val="32"/>
          <w:szCs w:val="32"/>
        </w:rPr>
        <w:t>公安机关消防机构发现火灾隐患，应当通知有关单位或者个人立即采取措施消除火灾隐患，并进行复查。</w:t>
      </w:r>
    </w:p>
    <w:p w:rsidR="00244EB9" w:rsidRPr="00244EB9" w:rsidRDefault="00244EB9" w:rsidP="00244EB9">
      <w:pPr>
        <w:widowControl/>
        <w:shd w:val="clear" w:color="auto" w:fill="FFFFFF"/>
        <w:spacing w:line="290" w:lineRule="atLeast"/>
        <w:ind w:firstLine="404"/>
        <w:jc w:val="left"/>
        <w:rPr>
          <w:rFonts w:ascii="Tahoma" w:eastAsia="宋体" w:hAnsi="Tahoma" w:cs="Tahoma"/>
          <w:color w:val="5C5C5C"/>
          <w:kern w:val="0"/>
          <w:sz w:val="32"/>
          <w:szCs w:val="32"/>
        </w:rPr>
      </w:pPr>
      <w:r w:rsidRPr="00244EB9">
        <w:rPr>
          <w:rFonts w:ascii="Tahoma" w:eastAsia="宋体" w:hAnsi="Tahoma" w:cs="Tahoma"/>
          <w:color w:val="5C5C5C"/>
          <w:spacing w:val="-4"/>
          <w:kern w:val="0"/>
          <w:sz w:val="32"/>
          <w:szCs w:val="32"/>
        </w:rPr>
        <w:t>公安机关消防机构在消防监督检查中发现城乡消防安全布局、公共消防设施不符合消防安全要求，或者发现存在影响公共安全的重大火灾隐患的，由公安机关书面报告本级人民政府。接到报告的人民政府应当及时核实情况，组织或者责成有关部门、单位采取措施予以整改。</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第三十八条　公安机关消防机构发现下列重大火灾隐患，可能危害公共安全，情况紧迫、不能立即改正的，应当采取临时查封措施：</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（一）人员密集场所疏散通道、安全出口数量不足或者严重堵塞，不具备安全疏散条件的；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（二）建筑消防设施严重损坏，不具备防火灭火功能的；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w:t>
      </w:r>
      <w:r w:rsidRPr="00244EB9">
        <w:rPr>
          <w:rFonts w:ascii="Tahoma" w:eastAsia="宋体" w:hAnsi="Tahoma" w:cs="Tahoma"/>
          <w:color w:val="5C5C5C"/>
          <w:spacing w:val="-6"/>
          <w:kern w:val="0"/>
          <w:sz w:val="32"/>
          <w:szCs w:val="32"/>
        </w:rPr>
        <w:t>人员密集场所违反消防安全规定，使用、储存、经营易燃易爆危险品的；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（四）公众聚集场所违反消防技术标准，采用易燃、可燃材料装修装饰的；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（五）其他可能严重威胁公共安全的火灾隐患。</w:t>
      </w:r>
    </w:p>
    <w:p w:rsidR="00244EB9" w:rsidRPr="00244EB9" w:rsidRDefault="00244EB9" w:rsidP="00244EB9">
      <w:pPr>
        <w:widowControl/>
        <w:shd w:val="clear" w:color="auto" w:fill="FFFFFF"/>
        <w:spacing w:line="290" w:lineRule="atLeast"/>
        <w:ind w:firstLine="404"/>
        <w:jc w:val="left"/>
        <w:rPr>
          <w:rFonts w:ascii="Tahoma" w:eastAsia="宋体" w:hAnsi="Tahoma" w:cs="Tahoma"/>
          <w:color w:val="5C5C5C"/>
          <w:kern w:val="0"/>
          <w:sz w:val="32"/>
          <w:szCs w:val="32"/>
        </w:rPr>
      </w:pPr>
      <w:r w:rsidRPr="00244EB9">
        <w:rPr>
          <w:rFonts w:ascii="Tahoma" w:eastAsia="宋体" w:hAnsi="Tahoma" w:cs="Tahoma"/>
          <w:color w:val="5C5C5C"/>
          <w:spacing w:val="-4"/>
          <w:kern w:val="0"/>
          <w:sz w:val="32"/>
          <w:szCs w:val="32"/>
        </w:rPr>
        <w:t>临时查封期限不得超过一个月，逾期未消除火灾隐患的，公安机关消防机构有权延长查封期限。采取临时查封措施可能</w:t>
      </w:r>
      <w:r w:rsidRPr="00244EB9">
        <w:rPr>
          <w:rFonts w:ascii="Tahoma" w:eastAsia="宋体" w:hAnsi="Tahoma" w:cs="Tahoma"/>
          <w:color w:val="5C5C5C"/>
          <w:spacing w:val="-4"/>
          <w:kern w:val="0"/>
          <w:sz w:val="32"/>
          <w:szCs w:val="32"/>
        </w:rPr>
        <w:lastRenderedPageBreak/>
        <w:t>对经济、社会生活产生较大影响的，公安机关应当及时报告本级人民政府。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第三十九条　在春节、清明等节假日以及火灾多发季节，各级人民政府应当组织开展有针对性的消防宣传教育，采取防火措施，进行消防安全检查。</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设区的市、县（市、区）根据当地实际，可以对限制燃放烟花爆竹的区域、时间、地点等做出具体规定。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第四十条禁止在农业收获季节焚烧秸秆、麦茬。</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县（市、区）、乡（镇）人民政府和村民委员会在农业收获季节应当加强消防宣传教育，落实防火措施和责任。公安机关消防机构、公安派出所在农业收获季节应当进行消防安全检查，查处焚烧秸秆、麦茬和其他违反消防安全规定的行为。</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第四十一条　供电企业应当对供电设施、线路定期检测，及时更换、改造老化供电设施和线路，对私接乱拉电线、超负荷用电等影响消防安全的行为，可以停止供电。</w:t>
      </w:r>
    </w:p>
    <w:p w:rsidR="00244EB9" w:rsidRPr="00244EB9" w:rsidRDefault="00244EB9" w:rsidP="00244EB9">
      <w:pPr>
        <w:widowControl/>
        <w:shd w:val="clear" w:color="auto" w:fill="FFFFFF"/>
        <w:spacing w:line="290" w:lineRule="atLeast"/>
        <w:ind w:firstLine="404"/>
        <w:jc w:val="left"/>
        <w:rPr>
          <w:rFonts w:ascii="Tahoma" w:eastAsia="宋体" w:hAnsi="Tahoma" w:cs="Tahoma"/>
          <w:color w:val="5C5C5C"/>
          <w:kern w:val="0"/>
          <w:sz w:val="32"/>
          <w:szCs w:val="32"/>
        </w:rPr>
      </w:pPr>
      <w:r w:rsidRPr="00244EB9">
        <w:rPr>
          <w:rFonts w:ascii="Tahoma" w:eastAsia="宋体" w:hAnsi="Tahoma" w:cs="Tahoma"/>
          <w:color w:val="5C5C5C"/>
          <w:spacing w:val="-4"/>
          <w:kern w:val="0"/>
          <w:sz w:val="32"/>
          <w:szCs w:val="32"/>
        </w:rPr>
        <w:t>单位和个人敷设电线、使用电器产品和燃气用具应当符合消防安全规定，并定期检测、清洗和维护，及时更新老化电气线路，不得超负荷用电、违规操作。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第四十二条　歌舞厅、影剧院、网吧等公共娱乐场所应当根据消防安全管理的需要投保火灾公众责任险。鼓励、引导</w:t>
      </w:r>
      <w:r w:rsidRPr="00244EB9">
        <w:rPr>
          <w:rFonts w:ascii="Tahoma" w:eastAsia="宋体" w:hAnsi="Tahoma" w:cs="Tahoma"/>
          <w:color w:val="5C5C5C"/>
          <w:kern w:val="0"/>
          <w:sz w:val="32"/>
          <w:szCs w:val="32"/>
        </w:rPr>
        <w:lastRenderedPageBreak/>
        <w:t>其他公众聚集场所和生产、运输、储存、销售易燃易爆危险物品的单位投保火灾公众责任险。</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第四十三条　公安机关消防机构在接到危害消防安全行为的投诉后，应当及时处理，并在三十日内将处理结果告知投诉人。</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第四章　消防组织</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第四十四条　县级以上人民政府应当加强公安消防队站建设，未建立公安消防队站的县应当在三年内完成公安消防队站组建任务，确保公安消防队站设置符合国家标准。省人民政府应当建立综合消防训练基地，适应火灾扑救、应急救援训练的需要。</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设区的市人民政府应当按照接警后消防车在五分钟能到达责任区边缘的要求，在市区设置公安消防队站或者专职消防队，并根据当地消防安全和应急救援的需要，建立消防特勤中队和相应的消防训练基地。</w:t>
      </w:r>
    </w:p>
    <w:p w:rsidR="00244EB9" w:rsidRPr="00244EB9" w:rsidRDefault="00244EB9" w:rsidP="00244EB9">
      <w:pPr>
        <w:widowControl/>
        <w:shd w:val="clear" w:color="auto" w:fill="FFFFFF"/>
        <w:spacing w:line="290" w:lineRule="atLeast"/>
        <w:ind w:firstLine="404"/>
        <w:jc w:val="left"/>
        <w:rPr>
          <w:rFonts w:ascii="Tahoma" w:eastAsia="宋体" w:hAnsi="Tahoma" w:cs="Tahoma"/>
          <w:color w:val="5C5C5C"/>
          <w:kern w:val="0"/>
          <w:sz w:val="32"/>
          <w:szCs w:val="32"/>
        </w:rPr>
      </w:pPr>
      <w:r w:rsidRPr="00244EB9">
        <w:rPr>
          <w:rFonts w:ascii="Tahoma" w:eastAsia="宋体" w:hAnsi="Tahoma" w:cs="Tahoma"/>
          <w:color w:val="5C5C5C"/>
          <w:spacing w:val="-4"/>
          <w:kern w:val="0"/>
          <w:sz w:val="32"/>
          <w:szCs w:val="32"/>
        </w:rPr>
        <w:t>县级人民政府应当建立和完善公安消防队站，支持乡镇、企业、文物保护管理单位等建立专职消防队、志愿消防队。</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乡镇人民政府、街道办事处应当根据消防安全需要，组建或者指导居民委员会、村民委员会建立专职消防队、志愿消防队。</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第四十五条　</w:t>
      </w:r>
      <w:r w:rsidRPr="00244EB9">
        <w:rPr>
          <w:rFonts w:ascii="Tahoma" w:eastAsia="宋体" w:hAnsi="Tahoma" w:cs="Tahoma"/>
          <w:color w:val="5C5C5C"/>
          <w:spacing w:val="-12"/>
          <w:kern w:val="0"/>
          <w:sz w:val="32"/>
          <w:szCs w:val="32"/>
        </w:rPr>
        <w:t>下列单位应当建立单位专职消防队，承担本单位的火灾扑救工作：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（一）</w:t>
      </w:r>
      <w:r w:rsidRPr="00244EB9">
        <w:rPr>
          <w:rFonts w:ascii="Tahoma" w:eastAsia="宋体" w:hAnsi="Tahoma" w:cs="Tahoma"/>
          <w:color w:val="5C5C5C"/>
          <w:spacing w:val="-6"/>
          <w:kern w:val="0"/>
          <w:sz w:val="32"/>
          <w:szCs w:val="32"/>
        </w:rPr>
        <w:t>大型核设施单位、大型发电厂、民用机场、大型煤矿、地铁运营单位；</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（二）生产、储存易燃易爆危险物品的大型企业；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（三）储备可燃的重要物资的大型仓库、基地；</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w:t>
      </w:r>
      <w:r w:rsidRPr="00244EB9">
        <w:rPr>
          <w:rFonts w:ascii="Tahoma" w:eastAsia="宋体" w:hAnsi="Tahoma" w:cs="Tahoma"/>
          <w:color w:val="5C5C5C"/>
          <w:spacing w:val="-4"/>
          <w:kern w:val="0"/>
          <w:sz w:val="32"/>
          <w:szCs w:val="32"/>
        </w:rPr>
        <w:t>不属于第（一）项、第（二）项、第（三）项范围，且与最近的公安消防队相距超过五公里的其他大型企业；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（五）距离公安消防队较远，被列为全国重点文物保护单位的古建筑群的管理单位；</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（六）公路超长隧道或者隧道群的管理单位。</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第四十六条　政府或者单位组建的专职消防队，应当按照国家和本省有关规定建设固定营房，配备消防人员、消防车辆和器材装备，并报当地公安机关消防机构验收。</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专职消防队的执勤、灭火、应急救援、业务训练，参照公安消防部队的有关规定执行。</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第四十七条　公安机关消防机构经本级人民政府批准，可以招用合同制消防员和消防协管员。合同制消防员参与火灾扑救及其他灾害事故的应急救援工作，消防协管员协助公安机关消防机构进行日常的消防工作。</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第四十八条　专职消防队的组建单位应当与消防员签订劳动合同，保障专职消防员享受社会保险和福利待遇。</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第四十九条　单位或者村民委员会、居民委员会组建的志愿消防队应当有针对性地开展消防训练，提高扑救火灾的技能，并接受公安机关消防机构的业务指导。</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第五章　灭火救援</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第五十条　</w:t>
      </w:r>
      <w:r w:rsidRPr="00244EB9">
        <w:rPr>
          <w:rFonts w:ascii="Tahoma" w:eastAsia="宋体" w:hAnsi="Tahoma" w:cs="Tahoma"/>
          <w:color w:val="5C5C5C"/>
          <w:spacing w:val="-10"/>
          <w:kern w:val="0"/>
          <w:sz w:val="32"/>
          <w:szCs w:val="32"/>
        </w:rPr>
        <w:t>任何人发现火灾应当立即报警。任何单位、个人都应当无偿为报警提供便利，不得阻拦报警。禁止谎报火警。</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人员密集场所发生火灾时，现场工作人员应当立即组织、引导在场人员疏散。发生火灾的单位组织力量扑救火灾，邻近单位应予支援。</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第五十一条　公安消防队、专职消防队实行二十四小时值勤，接到火警后必须立即赶赴火灾现场，进行火灾扑救和抢险救援。</w:t>
      </w:r>
    </w:p>
    <w:p w:rsidR="00244EB9" w:rsidRPr="00244EB9" w:rsidRDefault="00244EB9" w:rsidP="00244EB9">
      <w:pPr>
        <w:widowControl/>
        <w:shd w:val="clear" w:color="auto" w:fill="FFFFFF"/>
        <w:spacing w:line="290" w:lineRule="atLeast"/>
        <w:ind w:firstLine="380"/>
        <w:jc w:val="left"/>
        <w:rPr>
          <w:rFonts w:ascii="Tahoma" w:eastAsia="宋体" w:hAnsi="Tahoma" w:cs="Tahoma"/>
          <w:color w:val="5C5C5C"/>
          <w:kern w:val="0"/>
          <w:sz w:val="32"/>
          <w:szCs w:val="32"/>
        </w:rPr>
      </w:pPr>
      <w:r w:rsidRPr="00244EB9">
        <w:rPr>
          <w:rFonts w:ascii="Tahoma" w:eastAsia="宋体" w:hAnsi="Tahoma" w:cs="Tahoma"/>
          <w:color w:val="5C5C5C"/>
          <w:spacing w:val="-10"/>
          <w:kern w:val="0"/>
          <w:sz w:val="32"/>
          <w:szCs w:val="32"/>
        </w:rPr>
        <w:t>专职消防队应当服从公安机关消防机构的统一调动，参加火灾扑救和抢险救援。</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第五十二条　公安消防队、专职消防队在执行火灾扑救、应急救援任务时，交通执勤人员应当保证消防车优先通行，必要时实行交通管制，可以使用封闭或者限制通行的道路、空场；在确保安全的前提下，消防车不受行驶速度、行驶路线、行驶方向和指挥信号的限制，其他车辆和人员必须避让。</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消防车在执行火灾扑救、应急救援任务的往返途中免交过路费、过桥费、过隧道费，免予超限超载检测。</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第五十三条　火灾现场总指挥由现场的公安机关消防机构最高行政领导担任，参与火灾扑救及现场人员必须服从火灾现场总指挥的统一指挥。</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医疗机构应当服从火灾现场总指挥的调动，及时救护伤员。</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第五十四条　因火灾扑救、应急救援需要，县级以上人民政府组织人员和调集物资支援灭火，必要时可以临时调用车辆、器材和其他物资，任何单位、个人不得拒绝、推诿、拖延。</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第五十五条　公安消防队、专职消防队在县级以上人民政府的统一领导下参加火灾扑救以外的其他重大灾害事故的应急救援。</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第五十六条　公安消防队、政府组建的专职消防队扑救火灾、应急救援，不收取任何费用。</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单位专职消防队、志愿消防队扑救外单位火灾所损耗的燃料、灭火剂和器材、装备等，由火灾发生地县级人民政府给予补偿。</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第五十七条　火灾扑灭后，公安机关消防机构调查火灾事故原因，可以封闭现场，进行现场勘验。发生火灾的单位和相关人员应当配合事故调查，如实提供与火灾有关的情况。未经公安机关消防机构同意，任何人不得擅自进入火灾现场，不得清理、移动现场物品。</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公安机关消防机构根据火灾现场勘验调查情况和有关的检验、鉴定意见，制作火灾事故认定书。</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第五十八条　火灾信息涉及人员伤亡、财产损失、火灾原因的，由公安机关消防机构发布，重特大火灾信息由县级以上人民政府发布。</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第六章　法律责任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第五十九条　政府及其有关部门违反本条例规定，未履行消防安全职责严重影响消防工作，或者未及时组织整改重大火灾隐患的，由上级人民政府予以通报，并责令限期改正；致使本地发生重特大火灾的，对直接负责的主管人员和其他直接责任人员给予撤职、开除处分；构成犯罪的，依法追究刑事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第六十条　机关、团体、企业事业单位违反本条例第十四条、第十六条规定，有下列行为之一的，由公安机关消防机构责令限期改正；逾期未改正的，对单位处二千元以上二万元以下罚款，对其直接负责的主管人员和其他直接责任人员给予警告：</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（一）未落实消防安全责任的；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（二）未制定消防安全制度、消防安全操作规程的；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w:t>
      </w:r>
      <w:r w:rsidRPr="00244EB9">
        <w:rPr>
          <w:rFonts w:ascii="Tahoma" w:eastAsia="宋体" w:hAnsi="Tahoma" w:cs="Tahoma"/>
          <w:color w:val="5C5C5C"/>
          <w:spacing w:val="-10"/>
          <w:kern w:val="0"/>
          <w:sz w:val="32"/>
          <w:szCs w:val="32"/>
        </w:rPr>
        <w:t>未制定灭火和应急疏散预案的；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（四）未对建筑消防设施进行定期检测的。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第六十一条　违反本条例第十九条规定，公众聚集场所未经消防安全检查或者经检查不符合消防安全要求，擅自投入使用、营业的，责令停止使用或者停产、停业，并按照下列规定罚款：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w:t>
      </w:r>
      <w:r w:rsidRPr="00244EB9">
        <w:rPr>
          <w:rFonts w:ascii="Tahoma" w:eastAsia="宋体" w:hAnsi="Tahoma" w:cs="Tahoma"/>
          <w:color w:val="5C5C5C"/>
          <w:spacing w:val="-4"/>
          <w:kern w:val="0"/>
          <w:sz w:val="32"/>
          <w:szCs w:val="32"/>
        </w:rPr>
        <w:t>建筑面积超过五万平方米的，处二十万元以上三十万元以下罚款；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（二）建筑面积一万平方米以上五万平方米以下的，处十万元以上二十万元以下罚款；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（三）建筑面积一万平方米以下的，处三万元以上十万元以下罚款。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第六十二条　违反本条例第二十五条规定，改建、扩建、建筑内部装修以及变更用途未申报消防许可的，责令停止施工、停止使用或者停产停业，并处三万元以上十万元以下罚款；未备案的，责令限期改正，逾期未改正的，处五千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第六十三条　违反本条例第二十六条规定，未取得相应资质、资格，擅自从事消防技术服务的，对单位处一万元以上五万元以下罚款，对个人处二百元以上一千元以下罚款，有违法所得的，没收违法所得；给他人造成损失的，依法承担赔偿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第六十四条　违反本条例第三十四条第一款、第二款规定，存放易燃易爆危险品，或者违反国家规定的安全间距建设易</w:t>
      </w:r>
      <w:r w:rsidRPr="00244EB9">
        <w:rPr>
          <w:rFonts w:ascii="Tahoma" w:eastAsia="宋体" w:hAnsi="Tahoma" w:cs="Tahoma"/>
          <w:color w:val="5C5C5C"/>
          <w:kern w:val="0"/>
          <w:sz w:val="32"/>
          <w:szCs w:val="32"/>
        </w:rPr>
        <w:lastRenderedPageBreak/>
        <w:t>燃易爆危险物品的生产设施、储存场所的，责令改正或者停产停业，并处五千元以上五万元以下罚款。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第六十五条　违反本条例第三十三条第三款、第三十六条第二款规定，允许未取得职业资格证书人员上岗作业的，责令改正，对单位处一千元以上一万元以下罚款。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第六十六条　违反设区的市、县（市、区）限制燃放烟花爆竹规定的，由公安机关对单位处五百元以上五千元以下罚款，对个人予以警告，可并处五十元以上二百元以下罚款。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第六十七条　违反本条例第四十条规定，在农业收获季节焚烧秸秆、麦茬的，责令停止违法行为，可并处五十元以上二百元以下罚款。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第六十八条　</w:t>
      </w:r>
      <w:r w:rsidRPr="00244EB9">
        <w:rPr>
          <w:rFonts w:ascii="Tahoma" w:eastAsia="宋体" w:hAnsi="Tahoma" w:cs="Tahoma"/>
          <w:color w:val="5C5C5C"/>
          <w:spacing w:val="-4"/>
          <w:kern w:val="0"/>
          <w:sz w:val="32"/>
          <w:szCs w:val="32"/>
        </w:rPr>
        <w:t>违反本条例第四十一条第二款规定，敷设电线、使用电器产品和燃气用具不符合消防安全规定，或者超负荷用电、违规操作，存在安全隐患的，责令改正，逾期未改正的，责令停止使用，并处一千元以上五千元以下罚款。</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第六十九条　火灾发生后，因抢救人员、重要物资，防止火灾蔓延，使用临近建筑物、有关设施，以及拆除、损坏毗邻火灾现场的建筑物、构筑物或者设施，所造成的损失，由发生火灾的单位和个人承担相应的民事责任。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第七十条　依照本条例规定给予行政处罚的，由县级以上公安消防机构决定；责令停产停业，对当地经济、社会生活影响较大的，由公安机关消防机构提出意见，并由公安机关</w:t>
      </w:r>
      <w:r w:rsidRPr="00244EB9">
        <w:rPr>
          <w:rFonts w:ascii="Tahoma" w:eastAsia="宋体" w:hAnsi="Tahoma" w:cs="Tahoma"/>
          <w:color w:val="5C5C5C"/>
          <w:kern w:val="0"/>
          <w:sz w:val="32"/>
          <w:szCs w:val="32"/>
        </w:rPr>
        <w:lastRenderedPageBreak/>
        <w:t>报同级人民政府决定，人民政府应当在收到报告之日起七日内做出决定。</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第七十一条　公安机关消防机构做出责令停产停业、对个人处以二千元以上罚款、对单位处以三万元以上罚款的行政处罚决定，应当告知当事人有要求举行听证的权利。</w:t>
      </w:r>
    </w:p>
    <w:p w:rsidR="00244EB9" w:rsidRPr="00244EB9" w:rsidRDefault="00244EB9" w:rsidP="00244EB9">
      <w:pPr>
        <w:widowControl/>
        <w:shd w:val="clear" w:color="auto" w:fill="FFFFFF"/>
        <w:spacing w:line="290" w:lineRule="atLeast"/>
        <w:ind w:firstLine="404"/>
        <w:jc w:val="left"/>
        <w:rPr>
          <w:rFonts w:ascii="Tahoma" w:eastAsia="宋体" w:hAnsi="Tahoma" w:cs="Tahoma"/>
          <w:color w:val="5C5C5C"/>
          <w:kern w:val="0"/>
          <w:sz w:val="32"/>
          <w:szCs w:val="32"/>
        </w:rPr>
      </w:pPr>
      <w:r w:rsidRPr="00244EB9">
        <w:rPr>
          <w:rFonts w:ascii="Tahoma" w:eastAsia="宋体" w:hAnsi="Tahoma" w:cs="Tahoma"/>
          <w:color w:val="5C5C5C"/>
          <w:spacing w:val="-4"/>
          <w:kern w:val="0"/>
          <w:sz w:val="32"/>
          <w:szCs w:val="32"/>
        </w:rPr>
        <w:t>当事人对行政处罚决定不服的，可以依法申请行政复议或者提起行政诉讼。</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第七十二条　公安机关消防机构的工作人员滥用职权、玩忽职守、徇私舞弊，有下列行为之一，依法给予行政处分，构成犯罪的，依法追究刑事责任：</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（一）</w:t>
      </w:r>
      <w:r w:rsidRPr="00244EB9">
        <w:rPr>
          <w:rFonts w:ascii="Tahoma" w:eastAsia="宋体" w:hAnsi="Tahoma" w:cs="Tahoma"/>
          <w:color w:val="5C5C5C"/>
          <w:spacing w:val="-4"/>
          <w:kern w:val="0"/>
          <w:sz w:val="32"/>
          <w:szCs w:val="32"/>
        </w:rPr>
        <w:t>对不符合消防安全要求的消防设计文件、建设工程、场所准予审核合格、消防验收合格、消防安全检查合格的；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（二）无故拖延消防设计审核、消防验收、消防安全检查，不在法定期限内履行职责的；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（三）发现火灾隐患不及时通知有关单位或者个人整改的；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（四）利用职务为用户、建设单位指定或者变相指定消防产品的品牌、销售单位或者消防技术服务机构、消防设施施工单位的；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（五）</w:t>
      </w:r>
      <w:r w:rsidRPr="00244EB9">
        <w:rPr>
          <w:rFonts w:ascii="Tahoma" w:eastAsia="宋体" w:hAnsi="Tahoma" w:cs="Tahoma"/>
          <w:color w:val="5C5C5C"/>
          <w:spacing w:val="-6"/>
          <w:kern w:val="0"/>
          <w:sz w:val="32"/>
          <w:szCs w:val="32"/>
        </w:rPr>
        <w:t>将消防车、消防器材、装备和设施用于与消防和应急救援无关事项的；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（六）对危害消防安全的投诉，未及时处理，造成严重后果的；</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lastRenderedPageBreak/>
        <w:t>（七）其他滥用职权、玩忽职守、徇私舞弊的行为。</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 xml:space="preserve">第七十三条　</w:t>
      </w:r>
      <w:r w:rsidRPr="00244EB9">
        <w:rPr>
          <w:rFonts w:ascii="Tahoma" w:eastAsia="宋体" w:hAnsi="Tahoma" w:cs="Tahoma"/>
          <w:color w:val="5C5C5C"/>
          <w:spacing w:val="-12"/>
          <w:kern w:val="0"/>
          <w:sz w:val="32"/>
          <w:szCs w:val="32"/>
        </w:rPr>
        <w:t>违反本条例规定的其他行为，法律、法规有处罚规定的，从其规定。</w:t>
      </w:r>
    </w:p>
    <w:p w:rsidR="00244EB9" w:rsidRPr="00244EB9" w:rsidRDefault="00244EB9" w:rsidP="00244EB9">
      <w:pPr>
        <w:widowControl/>
        <w:shd w:val="clear" w:color="auto" w:fill="FFFFFF"/>
        <w:spacing w:line="286" w:lineRule="atLeast"/>
        <w:jc w:val="center"/>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第七章　附　　则</w:t>
      </w:r>
    </w:p>
    <w:p w:rsidR="00244EB9" w:rsidRPr="00244EB9" w:rsidRDefault="00244EB9" w:rsidP="00244EB9">
      <w:pPr>
        <w:widowControl/>
        <w:shd w:val="clear" w:color="auto" w:fill="FFFFFF"/>
        <w:spacing w:line="290" w:lineRule="atLeast"/>
        <w:ind w:firstLine="420"/>
        <w:jc w:val="left"/>
        <w:rPr>
          <w:rFonts w:ascii="Tahoma" w:eastAsia="宋体" w:hAnsi="Tahoma" w:cs="Tahoma"/>
          <w:color w:val="5C5C5C"/>
          <w:kern w:val="0"/>
          <w:sz w:val="32"/>
          <w:szCs w:val="32"/>
        </w:rPr>
      </w:pPr>
      <w:r w:rsidRPr="00244EB9">
        <w:rPr>
          <w:rFonts w:ascii="Tahoma" w:eastAsia="宋体" w:hAnsi="Tahoma" w:cs="Tahoma"/>
          <w:color w:val="5C5C5C"/>
          <w:kern w:val="0"/>
          <w:sz w:val="32"/>
          <w:szCs w:val="32"/>
        </w:rPr>
        <w:t>第七十四条　本条例自</w:t>
      </w:r>
      <w:r w:rsidRPr="00244EB9">
        <w:rPr>
          <w:rFonts w:ascii="Tahoma" w:eastAsia="宋体" w:hAnsi="Tahoma" w:cs="Tahoma"/>
          <w:color w:val="5C5C5C"/>
          <w:kern w:val="0"/>
          <w:sz w:val="32"/>
          <w:szCs w:val="32"/>
        </w:rPr>
        <w:t>2009</w:t>
      </w:r>
      <w:r w:rsidRPr="00244EB9">
        <w:rPr>
          <w:rFonts w:ascii="Tahoma" w:eastAsia="宋体" w:hAnsi="Tahoma" w:cs="Tahoma"/>
          <w:color w:val="5C5C5C"/>
          <w:kern w:val="0"/>
          <w:sz w:val="32"/>
          <w:szCs w:val="32"/>
        </w:rPr>
        <w:t>年</w:t>
      </w:r>
      <w:r w:rsidRPr="00244EB9">
        <w:rPr>
          <w:rFonts w:ascii="Tahoma" w:eastAsia="宋体" w:hAnsi="Tahoma" w:cs="Tahoma"/>
          <w:color w:val="5C5C5C"/>
          <w:kern w:val="0"/>
          <w:sz w:val="32"/>
          <w:szCs w:val="32"/>
        </w:rPr>
        <w:t>9</w:t>
      </w:r>
      <w:r w:rsidRPr="00244EB9">
        <w:rPr>
          <w:rFonts w:ascii="Tahoma" w:eastAsia="宋体" w:hAnsi="Tahoma" w:cs="Tahoma"/>
          <w:color w:val="5C5C5C"/>
          <w:kern w:val="0"/>
          <w:sz w:val="32"/>
          <w:szCs w:val="32"/>
        </w:rPr>
        <w:t>月</w:t>
      </w:r>
      <w:r w:rsidRPr="00244EB9">
        <w:rPr>
          <w:rFonts w:ascii="Tahoma" w:eastAsia="宋体" w:hAnsi="Tahoma" w:cs="Tahoma"/>
          <w:color w:val="5C5C5C"/>
          <w:kern w:val="0"/>
          <w:sz w:val="32"/>
          <w:szCs w:val="32"/>
        </w:rPr>
        <w:t>1</w:t>
      </w:r>
      <w:r w:rsidRPr="00244EB9">
        <w:rPr>
          <w:rFonts w:ascii="Tahoma" w:eastAsia="宋体" w:hAnsi="Tahoma" w:cs="Tahoma"/>
          <w:color w:val="5C5C5C"/>
          <w:kern w:val="0"/>
          <w:sz w:val="32"/>
          <w:szCs w:val="32"/>
        </w:rPr>
        <w:t>日起施行。</w:t>
      </w:r>
    </w:p>
    <w:p w:rsidR="0058501D" w:rsidRPr="00244EB9" w:rsidRDefault="0058501D"/>
    <w:sectPr w:rsidR="0058501D" w:rsidRPr="00244E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1D" w:rsidRDefault="0058501D" w:rsidP="00244EB9">
      <w:r>
        <w:separator/>
      </w:r>
    </w:p>
  </w:endnote>
  <w:endnote w:type="continuationSeparator" w:id="1">
    <w:p w:rsidR="0058501D" w:rsidRDefault="0058501D" w:rsidP="00244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1D" w:rsidRDefault="0058501D" w:rsidP="00244EB9">
      <w:r>
        <w:separator/>
      </w:r>
    </w:p>
  </w:footnote>
  <w:footnote w:type="continuationSeparator" w:id="1">
    <w:p w:rsidR="0058501D" w:rsidRDefault="0058501D" w:rsidP="00244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EB9"/>
    <w:rsid w:val="00244EB9"/>
    <w:rsid w:val="00585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4E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4EB9"/>
    <w:rPr>
      <w:sz w:val="18"/>
      <w:szCs w:val="18"/>
    </w:rPr>
  </w:style>
  <w:style w:type="paragraph" w:styleId="a4">
    <w:name w:val="footer"/>
    <w:basedOn w:val="a"/>
    <w:link w:val="Char0"/>
    <w:uiPriority w:val="99"/>
    <w:semiHidden/>
    <w:unhideWhenUsed/>
    <w:rsid w:val="00244E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4EB9"/>
    <w:rPr>
      <w:sz w:val="18"/>
      <w:szCs w:val="18"/>
    </w:rPr>
  </w:style>
  <w:style w:type="character" w:customStyle="1" w:styleId="1Char">
    <w:name w:val="标题 1 Char"/>
    <w:basedOn w:val="a0"/>
    <w:link w:val="1"/>
    <w:uiPriority w:val="9"/>
    <w:rsid w:val="00244EB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65465564">
      <w:bodyDiv w:val="1"/>
      <w:marLeft w:val="0"/>
      <w:marRight w:val="0"/>
      <w:marTop w:val="0"/>
      <w:marBottom w:val="0"/>
      <w:divBdr>
        <w:top w:val="none" w:sz="0" w:space="0" w:color="auto"/>
        <w:left w:val="none" w:sz="0" w:space="0" w:color="auto"/>
        <w:bottom w:val="none" w:sz="0" w:space="0" w:color="auto"/>
        <w:right w:val="none" w:sz="0" w:space="0" w:color="auto"/>
      </w:divBdr>
    </w:div>
    <w:div w:id="1247611668">
      <w:bodyDiv w:val="1"/>
      <w:marLeft w:val="0"/>
      <w:marRight w:val="0"/>
      <w:marTop w:val="0"/>
      <w:marBottom w:val="0"/>
      <w:divBdr>
        <w:top w:val="none" w:sz="0" w:space="0" w:color="auto"/>
        <w:left w:val="none" w:sz="0" w:space="0" w:color="auto"/>
        <w:bottom w:val="none" w:sz="0" w:space="0" w:color="auto"/>
        <w:right w:val="none" w:sz="0" w:space="0" w:color="auto"/>
      </w:divBdr>
      <w:divsChild>
        <w:div w:id="1723940814">
          <w:marLeft w:val="0"/>
          <w:marRight w:val="0"/>
          <w:marTop w:val="0"/>
          <w:marBottom w:val="0"/>
          <w:divBdr>
            <w:top w:val="none" w:sz="0" w:space="0" w:color="auto"/>
            <w:left w:val="none" w:sz="0" w:space="0" w:color="auto"/>
            <w:bottom w:val="none" w:sz="0" w:space="0" w:color="auto"/>
            <w:right w:val="none" w:sz="0" w:space="0" w:color="auto"/>
          </w:divBdr>
        </w:div>
        <w:div w:id="1842622009">
          <w:marLeft w:val="0"/>
          <w:marRight w:val="0"/>
          <w:marTop w:val="120"/>
          <w:marBottom w:val="120"/>
          <w:divBdr>
            <w:top w:val="none" w:sz="0" w:space="0" w:color="auto"/>
            <w:left w:val="none" w:sz="0" w:space="0" w:color="auto"/>
            <w:bottom w:val="none" w:sz="0" w:space="0" w:color="auto"/>
            <w:right w:val="none" w:sz="0" w:space="0" w:color="auto"/>
          </w:divBdr>
        </w:div>
        <w:div w:id="1349330972">
          <w:marLeft w:val="0"/>
          <w:marRight w:val="0"/>
          <w:marTop w:val="0"/>
          <w:marBottom w:val="0"/>
          <w:divBdr>
            <w:top w:val="none" w:sz="0" w:space="0" w:color="auto"/>
            <w:left w:val="none" w:sz="0" w:space="0" w:color="auto"/>
            <w:bottom w:val="none" w:sz="0" w:space="0" w:color="auto"/>
            <w:right w:val="none" w:sz="0" w:space="0" w:color="auto"/>
          </w:divBdr>
        </w:div>
        <w:div w:id="1236629859">
          <w:marLeft w:val="0"/>
          <w:marRight w:val="0"/>
          <w:marTop w:val="0"/>
          <w:marBottom w:val="0"/>
          <w:divBdr>
            <w:top w:val="none" w:sz="0" w:space="0" w:color="auto"/>
            <w:left w:val="none" w:sz="0" w:space="0" w:color="auto"/>
            <w:bottom w:val="none" w:sz="0" w:space="0" w:color="auto"/>
            <w:right w:val="none" w:sz="0" w:space="0" w:color="auto"/>
          </w:divBdr>
        </w:div>
        <w:div w:id="50811684">
          <w:marLeft w:val="0"/>
          <w:marRight w:val="0"/>
          <w:marTop w:val="0"/>
          <w:marBottom w:val="0"/>
          <w:divBdr>
            <w:top w:val="none" w:sz="0" w:space="0" w:color="auto"/>
            <w:left w:val="none" w:sz="0" w:space="0" w:color="auto"/>
            <w:bottom w:val="none" w:sz="0" w:space="0" w:color="auto"/>
            <w:right w:val="none" w:sz="0" w:space="0" w:color="auto"/>
          </w:divBdr>
        </w:div>
        <w:div w:id="638147655">
          <w:marLeft w:val="0"/>
          <w:marRight w:val="0"/>
          <w:marTop w:val="0"/>
          <w:marBottom w:val="0"/>
          <w:divBdr>
            <w:top w:val="none" w:sz="0" w:space="0" w:color="auto"/>
            <w:left w:val="none" w:sz="0" w:space="0" w:color="auto"/>
            <w:bottom w:val="none" w:sz="0" w:space="0" w:color="auto"/>
            <w:right w:val="none" w:sz="0" w:space="0" w:color="auto"/>
          </w:divBdr>
        </w:div>
        <w:div w:id="840125177">
          <w:marLeft w:val="0"/>
          <w:marRight w:val="0"/>
          <w:marTop w:val="0"/>
          <w:marBottom w:val="0"/>
          <w:divBdr>
            <w:top w:val="none" w:sz="0" w:space="0" w:color="auto"/>
            <w:left w:val="none" w:sz="0" w:space="0" w:color="auto"/>
            <w:bottom w:val="none" w:sz="0" w:space="0" w:color="auto"/>
            <w:right w:val="none" w:sz="0" w:space="0" w:color="auto"/>
          </w:divBdr>
        </w:div>
        <w:div w:id="1313219212">
          <w:marLeft w:val="0"/>
          <w:marRight w:val="0"/>
          <w:marTop w:val="0"/>
          <w:marBottom w:val="0"/>
          <w:divBdr>
            <w:top w:val="none" w:sz="0" w:space="0" w:color="auto"/>
            <w:left w:val="none" w:sz="0" w:space="0" w:color="auto"/>
            <w:bottom w:val="none" w:sz="0" w:space="0" w:color="auto"/>
            <w:right w:val="none" w:sz="0" w:space="0" w:color="auto"/>
          </w:divBdr>
        </w:div>
        <w:div w:id="1861550381">
          <w:marLeft w:val="0"/>
          <w:marRight w:val="0"/>
          <w:marTop w:val="0"/>
          <w:marBottom w:val="0"/>
          <w:divBdr>
            <w:top w:val="none" w:sz="0" w:space="0" w:color="auto"/>
            <w:left w:val="none" w:sz="0" w:space="0" w:color="auto"/>
            <w:bottom w:val="none" w:sz="0" w:space="0" w:color="auto"/>
            <w:right w:val="none" w:sz="0" w:space="0" w:color="auto"/>
          </w:divBdr>
        </w:div>
        <w:div w:id="871306296">
          <w:marLeft w:val="0"/>
          <w:marRight w:val="0"/>
          <w:marTop w:val="120"/>
          <w:marBottom w:val="120"/>
          <w:divBdr>
            <w:top w:val="none" w:sz="0" w:space="0" w:color="auto"/>
            <w:left w:val="none" w:sz="0" w:space="0" w:color="auto"/>
            <w:bottom w:val="none" w:sz="0" w:space="0" w:color="auto"/>
            <w:right w:val="none" w:sz="0" w:space="0" w:color="auto"/>
          </w:divBdr>
        </w:div>
        <w:div w:id="947739552">
          <w:marLeft w:val="0"/>
          <w:marRight w:val="0"/>
          <w:marTop w:val="0"/>
          <w:marBottom w:val="0"/>
          <w:divBdr>
            <w:top w:val="none" w:sz="0" w:space="0" w:color="auto"/>
            <w:left w:val="none" w:sz="0" w:space="0" w:color="auto"/>
            <w:bottom w:val="none" w:sz="0" w:space="0" w:color="auto"/>
            <w:right w:val="none" w:sz="0" w:space="0" w:color="auto"/>
          </w:divBdr>
        </w:div>
        <w:div w:id="685667923">
          <w:marLeft w:val="0"/>
          <w:marRight w:val="0"/>
          <w:marTop w:val="0"/>
          <w:marBottom w:val="0"/>
          <w:divBdr>
            <w:top w:val="none" w:sz="0" w:space="0" w:color="auto"/>
            <w:left w:val="none" w:sz="0" w:space="0" w:color="auto"/>
            <w:bottom w:val="none" w:sz="0" w:space="0" w:color="auto"/>
            <w:right w:val="none" w:sz="0" w:space="0" w:color="auto"/>
          </w:divBdr>
        </w:div>
        <w:div w:id="2028480621">
          <w:marLeft w:val="0"/>
          <w:marRight w:val="0"/>
          <w:marTop w:val="0"/>
          <w:marBottom w:val="0"/>
          <w:divBdr>
            <w:top w:val="none" w:sz="0" w:space="0" w:color="auto"/>
            <w:left w:val="none" w:sz="0" w:space="0" w:color="auto"/>
            <w:bottom w:val="none" w:sz="0" w:space="0" w:color="auto"/>
            <w:right w:val="none" w:sz="0" w:space="0" w:color="auto"/>
          </w:divBdr>
        </w:div>
        <w:div w:id="2042434266">
          <w:marLeft w:val="0"/>
          <w:marRight w:val="0"/>
          <w:marTop w:val="0"/>
          <w:marBottom w:val="0"/>
          <w:divBdr>
            <w:top w:val="none" w:sz="0" w:space="0" w:color="auto"/>
            <w:left w:val="none" w:sz="0" w:space="0" w:color="auto"/>
            <w:bottom w:val="none" w:sz="0" w:space="0" w:color="auto"/>
            <w:right w:val="none" w:sz="0" w:space="0" w:color="auto"/>
          </w:divBdr>
        </w:div>
        <w:div w:id="956521172">
          <w:marLeft w:val="0"/>
          <w:marRight w:val="0"/>
          <w:marTop w:val="0"/>
          <w:marBottom w:val="0"/>
          <w:divBdr>
            <w:top w:val="none" w:sz="0" w:space="0" w:color="auto"/>
            <w:left w:val="none" w:sz="0" w:space="0" w:color="auto"/>
            <w:bottom w:val="none" w:sz="0" w:space="0" w:color="auto"/>
            <w:right w:val="none" w:sz="0" w:space="0" w:color="auto"/>
          </w:divBdr>
        </w:div>
        <w:div w:id="153373939">
          <w:marLeft w:val="0"/>
          <w:marRight w:val="0"/>
          <w:marTop w:val="0"/>
          <w:marBottom w:val="0"/>
          <w:divBdr>
            <w:top w:val="none" w:sz="0" w:space="0" w:color="auto"/>
            <w:left w:val="none" w:sz="0" w:space="0" w:color="auto"/>
            <w:bottom w:val="none" w:sz="0" w:space="0" w:color="auto"/>
            <w:right w:val="none" w:sz="0" w:space="0" w:color="auto"/>
          </w:divBdr>
        </w:div>
        <w:div w:id="501433182">
          <w:marLeft w:val="0"/>
          <w:marRight w:val="0"/>
          <w:marTop w:val="0"/>
          <w:marBottom w:val="0"/>
          <w:divBdr>
            <w:top w:val="none" w:sz="0" w:space="0" w:color="auto"/>
            <w:left w:val="none" w:sz="0" w:space="0" w:color="auto"/>
            <w:bottom w:val="none" w:sz="0" w:space="0" w:color="auto"/>
            <w:right w:val="none" w:sz="0" w:space="0" w:color="auto"/>
          </w:divBdr>
        </w:div>
        <w:div w:id="463617833">
          <w:marLeft w:val="0"/>
          <w:marRight w:val="0"/>
          <w:marTop w:val="0"/>
          <w:marBottom w:val="0"/>
          <w:divBdr>
            <w:top w:val="none" w:sz="0" w:space="0" w:color="auto"/>
            <w:left w:val="none" w:sz="0" w:space="0" w:color="auto"/>
            <w:bottom w:val="none" w:sz="0" w:space="0" w:color="auto"/>
            <w:right w:val="none" w:sz="0" w:space="0" w:color="auto"/>
          </w:divBdr>
        </w:div>
        <w:div w:id="840240671">
          <w:marLeft w:val="0"/>
          <w:marRight w:val="0"/>
          <w:marTop w:val="0"/>
          <w:marBottom w:val="0"/>
          <w:divBdr>
            <w:top w:val="none" w:sz="0" w:space="0" w:color="auto"/>
            <w:left w:val="none" w:sz="0" w:space="0" w:color="auto"/>
            <w:bottom w:val="none" w:sz="0" w:space="0" w:color="auto"/>
            <w:right w:val="none" w:sz="0" w:space="0" w:color="auto"/>
          </w:divBdr>
        </w:div>
        <w:div w:id="1310666568">
          <w:marLeft w:val="0"/>
          <w:marRight w:val="0"/>
          <w:marTop w:val="0"/>
          <w:marBottom w:val="0"/>
          <w:divBdr>
            <w:top w:val="none" w:sz="0" w:space="0" w:color="auto"/>
            <w:left w:val="none" w:sz="0" w:space="0" w:color="auto"/>
            <w:bottom w:val="none" w:sz="0" w:space="0" w:color="auto"/>
            <w:right w:val="none" w:sz="0" w:space="0" w:color="auto"/>
          </w:divBdr>
        </w:div>
        <w:div w:id="1792549610">
          <w:marLeft w:val="0"/>
          <w:marRight w:val="0"/>
          <w:marTop w:val="0"/>
          <w:marBottom w:val="0"/>
          <w:divBdr>
            <w:top w:val="none" w:sz="0" w:space="0" w:color="auto"/>
            <w:left w:val="none" w:sz="0" w:space="0" w:color="auto"/>
            <w:bottom w:val="none" w:sz="0" w:space="0" w:color="auto"/>
            <w:right w:val="none" w:sz="0" w:space="0" w:color="auto"/>
          </w:divBdr>
        </w:div>
        <w:div w:id="82647042">
          <w:marLeft w:val="0"/>
          <w:marRight w:val="0"/>
          <w:marTop w:val="0"/>
          <w:marBottom w:val="0"/>
          <w:divBdr>
            <w:top w:val="none" w:sz="0" w:space="0" w:color="auto"/>
            <w:left w:val="none" w:sz="0" w:space="0" w:color="auto"/>
            <w:bottom w:val="none" w:sz="0" w:space="0" w:color="auto"/>
            <w:right w:val="none" w:sz="0" w:space="0" w:color="auto"/>
          </w:divBdr>
        </w:div>
        <w:div w:id="489912117">
          <w:marLeft w:val="0"/>
          <w:marRight w:val="0"/>
          <w:marTop w:val="120"/>
          <w:marBottom w:val="120"/>
          <w:divBdr>
            <w:top w:val="none" w:sz="0" w:space="0" w:color="auto"/>
            <w:left w:val="none" w:sz="0" w:space="0" w:color="auto"/>
            <w:bottom w:val="none" w:sz="0" w:space="0" w:color="auto"/>
            <w:right w:val="none" w:sz="0" w:space="0" w:color="auto"/>
          </w:divBdr>
        </w:div>
        <w:div w:id="1467773829">
          <w:marLeft w:val="0"/>
          <w:marRight w:val="0"/>
          <w:marTop w:val="0"/>
          <w:marBottom w:val="0"/>
          <w:divBdr>
            <w:top w:val="none" w:sz="0" w:space="0" w:color="auto"/>
            <w:left w:val="none" w:sz="0" w:space="0" w:color="auto"/>
            <w:bottom w:val="none" w:sz="0" w:space="0" w:color="auto"/>
            <w:right w:val="none" w:sz="0" w:space="0" w:color="auto"/>
          </w:divBdr>
        </w:div>
        <w:div w:id="1491100408">
          <w:marLeft w:val="0"/>
          <w:marRight w:val="0"/>
          <w:marTop w:val="0"/>
          <w:marBottom w:val="0"/>
          <w:divBdr>
            <w:top w:val="none" w:sz="0" w:space="0" w:color="auto"/>
            <w:left w:val="none" w:sz="0" w:space="0" w:color="auto"/>
            <w:bottom w:val="none" w:sz="0" w:space="0" w:color="auto"/>
            <w:right w:val="none" w:sz="0" w:space="0" w:color="auto"/>
          </w:divBdr>
        </w:div>
        <w:div w:id="1729331038">
          <w:marLeft w:val="0"/>
          <w:marRight w:val="0"/>
          <w:marTop w:val="0"/>
          <w:marBottom w:val="0"/>
          <w:divBdr>
            <w:top w:val="none" w:sz="0" w:space="0" w:color="auto"/>
            <w:left w:val="none" w:sz="0" w:space="0" w:color="auto"/>
            <w:bottom w:val="none" w:sz="0" w:space="0" w:color="auto"/>
            <w:right w:val="none" w:sz="0" w:space="0" w:color="auto"/>
          </w:divBdr>
        </w:div>
        <w:div w:id="1740134698">
          <w:marLeft w:val="0"/>
          <w:marRight w:val="0"/>
          <w:marTop w:val="0"/>
          <w:marBottom w:val="0"/>
          <w:divBdr>
            <w:top w:val="none" w:sz="0" w:space="0" w:color="auto"/>
            <w:left w:val="none" w:sz="0" w:space="0" w:color="auto"/>
            <w:bottom w:val="none" w:sz="0" w:space="0" w:color="auto"/>
            <w:right w:val="none" w:sz="0" w:space="0" w:color="auto"/>
          </w:divBdr>
        </w:div>
        <w:div w:id="864831859">
          <w:marLeft w:val="0"/>
          <w:marRight w:val="0"/>
          <w:marTop w:val="0"/>
          <w:marBottom w:val="0"/>
          <w:divBdr>
            <w:top w:val="none" w:sz="0" w:space="0" w:color="auto"/>
            <w:left w:val="none" w:sz="0" w:space="0" w:color="auto"/>
            <w:bottom w:val="none" w:sz="0" w:space="0" w:color="auto"/>
            <w:right w:val="none" w:sz="0" w:space="0" w:color="auto"/>
          </w:divBdr>
        </w:div>
        <w:div w:id="1403330499">
          <w:marLeft w:val="0"/>
          <w:marRight w:val="0"/>
          <w:marTop w:val="0"/>
          <w:marBottom w:val="0"/>
          <w:divBdr>
            <w:top w:val="none" w:sz="0" w:space="0" w:color="auto"/>
            <w:left w:val="none" w:sz="0" w:space="0" w:color="auto"/>
            <w:bottom w:val="none" w:sz="0" w:space="0" w:color="auto"/>
            <w:right w:val="none" w:sz="0" w:space="0" w:color="auto"/>
          </w:divBdr>
        </w:div>
        <w:div w:id="2105953068">
          <w:marLeft w:val="0"/>
          <w:marRight w:val="0"/>
          <w:marTop w:val="0"/>
          <w:marBottom w:val="0"/>
          <w:divBdr>
            <w:top w:val="none" w:sz="0" w:space="0" w:color="auto"/>
            <w:left w:val="none" w:sz="0" w:space="0" w:color="auto"/>
            <w:bottom w:val="none" w:sz="0" w:space="0" w:color="auto"/>
            <w:right w:val="none" w:sz="0" w:space="0" w:color="auto"/>
          </w:divBdr>
        </w:div>
        <w:div w:id="1965958395">
          <w:marLeft w:val="0"/>
          <w:marRight w:val="0"/>
          <w:marTop w:val="0"/>
          <w:marBottom w:val="0"/>
          <w:divBdr>
            <w:top w:val="none" w:sz="0" w:space="0" w:color="auto"/>
            <w:left w:val="none" w:sz="0" w:space="0" w:color="auto"/>
            <w:bottom w:val="none" w:sz="0" w:space="0" w:color="auto"/>
            <w:right w:val="none" w:sz="0" w:space="0" w:color="auto"/>
          </w:divBdr>
        </w:div>
        <w:div w:id="833106444">
          <w:marLeft w:val="0"/>
          <w:marRight w:val="0"/>
          <w:marTop w:val="0"/>
          <w:marBottom w:val="0"/>
          <w:divBdr>
            <w:top w:val="none" w:sz="0" w:space="0" w:color="auto"/>
            <w:left w:val="none" w:sz="0" w:space="0" w:color="auto"/>
            <w:bottom w:val="none" w:sz="0" w:space="0" w:color="auto"/>
            <w:right w:val="none" w:sz="0" w:space="0" w:color="auto"/>
          </w:divBdr>
        </w:div>
        <w:div w:id="2106071622">
          <w:marLeft w:val="0"/>
          <w:marRight w:val="0"/>
          <w:marTop w:val="0"/>
          <w:marBottom w:val="0"/>
          <w:divBdr>
            <w:top w:val="none" w:sz="0" w:space="0" w:color="auto"/>
            <w:left w:val="none" w:sz="0" w:space="0" w:color="auto"/>
            <w:bottom w:val="none" w:sz="0" w:space="0" w:color="auto"/>
            <w:right w:val="none" w:sz="0" w:space="0" w:color="auto"/>
          </w:divBdr>
        </w:div>
        <w:div w:id="225259590">
          <w:marLeft w:val="0"/>
          <w:marRight w:val="0"/>
          <w:marTop w:val="0"/>
          <w:marBottom w:val="0"/>
          <w:divBdr>
            <w:top w:val="none" w:sz="0" w:space="0" w:color="auto"/>
            <w:left w:val="none" w:sz="0" w:space="0" w:color="auto"/>
            <w:bottom w:val="none" w:sz="0" w:space="0" w:color="auto"/>
            <w:right w:val="none" w:sz="0" w:space="0" w:color="auto"/>
          </w:divBdr>
        </w:div>
        <w:div w:id="87191029">
          <w:marLeft w:val="0"/>
          <w:marRight w:val="0"/>
          <w:marTop w:val="0"/>
          <w:marBottom w:val="0"/>
          <w:divBdr>
            <w:top w:val="none" w:sz="0" w:space="0" w:color="auto"/>
            <w:left w:val="none" w:sz="0" w:space="0" w:color="auto"/>
            <w:bottom w:val="none" w:sz="0" w:space="0" w:color="auto"/>
            <w:right w:val="none" w:sz="0" w:space="0" w:color="auto"/>
          </w:divBdr>
        </w:div>
        <w:div w:id="135488207">
          <w:marLeft w:val="0"/>
          <w:marRight w:val="0"/>
          <w:marTop w:val="0"/>
          <w:marBottom w:val="0"/>
          <w:divBdr>
            <w:top w:val="none" w:sz="0" w:space="0" w:color="auto"/>
            <w:left w:val="none" w:sz="0" w:space="0" w:color="auto"/>
            <w:bottom w:val="none" w:sz="0" w:space="0" w:color="auto"/>
            <w:right w:val="none" w:sz="0" w:space="0" w:color="auto"/>
          </w:divBdr>
        </w:div>
        <w:div w:id="1225332992">
          <w:marLeft w:val="0"/>
          <w:marRight w:val="0"/>
          <w:marTop w:val="0"/>
          <w:marBottom w:val="0"/>
          <w:divBdr>
            <w:top w:val="none" w:sz="0" w:space="0" w:color="auto"/>
            <w:left w:val="none" w:sz="0" w:space="0" w:color="auto"/>
            <w:bottom w:val="none" w:sz="0" w:space="0" w:color="auto"/>
            <w:right w:val="none" w:sz="0" w:space="0" w:color="auto"/>
          </w:divBdr>
        </w:div>
        <w:div w:id="754860377">
          <w:marLeft w:val="0"/>
          <w:marRight w:val="0"/>
          <w:marTop w:val="0"/>
          <w:marBottom w:val="0"/>
          <w:divBdr>
            <w:top w:val="none" w:sz="0" w:space="0" w:color="auto"/>
            <w:left w:val="none" w:sz="0" w:space="0" w:color="auto"/>
            <w:bottom w:val="none" w:sz="0" w:space="0" w:color="auto"/>
            <w:right w:val="none" w:sz="0" w:space="0" w:color="auto"/>
          </w:divBdr>
        </w:div>
        <w:div w:id="415908158">
          <w:marLeft w:val="0"/>
          <w:marRight w:val="0"/>
          <w:marTop w:val="0"/>
          <w:marBottom w:val="0"/>
          <w:divBdr>
            <w:top w:val="none" w:sz="0" w:space="0" w:color="auto"/>
            <w:left w:val="none" w:sz="0" w:space="0" w:color="auto"/>
            <w:bottom w:val="none" w:sz="0" w:space="0" w:color="auto"/>
            <w:right w:val="none" w:sz="0" w:space="0" w:color="auto"/>
          </w:divBdr>
        </w:div>
        <w:div w:id="2094279499">
          <w:marLeft w:val="0"/>
          <w:marRight w:val="0"/>
          <w:marTop w:val="0"/>
          <w:marBottom w:val="0"/>
          <w:divBdr>
            <w:top w:val="none" w:sz="0" w:space="0" w:color="auto"/>
            <w:left w:val="none" w:sz="0" w:space="0" w:color="auto"/>
            <w:bottom w:val="none" w:sz="0" w:space="0" w:color="auto"/>
            <w:right w:val="none" w:sz="0" w:space="0" w:color="auto"/>
          </w:divBdr>
        </w:div>
        <w:div w:id="1732655150">
          <w:marLeft w:val="0"/>
          <w:marRight w:val="0"/>
          <w:marTop w:val="0"/>
          <w:marBottom w:val="0"/>
          <w:divBdr>
            <w:top w:val="none" w:sz="0" w:space="0" w:color="auto"/>
            <w:left w:val="none" w:sz="0" w:space="0" w:color="auto"/>
            <w:bottom w:val="none" w:sz="0" w:space="0" w:color="auto"/>
            <w:right w:val="none" w:sz="0" w:space="0" w:color="auto"/>
          </w:divBdr>
        </w:div>
        <w:div w:id="1327392952">
          <w:marLeft w:val="0"/>
          <w:marRight w:val="0"/>
          <w:marTop w:val="0"/>
          <w:marBottom w:val="0"/>
          <w:divBdr>
            <w:top w:val="none" w:sz="0" w:space="0" w:color="auto"/>
            <w:left w:val="none" w:sz="0" w:space="0" w:color="auto"/>
            <w:bottom w:val="none" w:sz="0" w:space="0" w:color="auto"/>
            <w:right w:val="none" w:sz="0" w:space="0" w:color="auto"/>
          </w:divBdr>
        </w:div>
        <w:div w:id="2133018721">
          <w:marLeft w:val="0"/>
          <w:marRight w:val="0"/>
          <w:marTop w:val="0"/>
          <w:marBottom w:val="0"/>
          <w:divBdr>
            <w:top w:val="none" w:sz="0" w:space="0" w:color="auto"/>
            <w:left w:val="none" w:sz="0" w:space="0" w:color="auto"/>
            <w:bottom w:val="none" w:sz="0" w:space="0" w:color="auto"/>
            <w:right w:val="none" w:sz="0" w:space="0" w:color="auto"/>
          </w:divBdr>
        </w:div>
        <w:div w:id="1605532565">
          <w:marLeft w:val="0"/>
          <w:marRight w:val="0"/>
          <w:marTop w:val="0"/>
          <w:marBottom w:val="0"/>
          <w:divBdr>
            <w:top w:val="none" w:sz="0" w:space="0" w:color="auto"/>
            <w:left w:val="none" w:sz="0" w:space="0" w:color="auto"/>
            <w:bottom w:val="none" w:sz="0" w:space="0" w:color="auto"/>
            <w:right w:val="none" w:sz="0" w:space="0" w:color="auto"/>
          </w:divBdr>
        </w:div>
        <w:div w:id="615412218">
          <w:marLeft w:val="0"/>
          <w:marRight w:val="0"/>
          <w:marTop w:val="0"/>
          <w:marBottom w:val="0"/>
          <w:divBdr>
            <w:top w:val="none" w:sz="0" w:space="0" w:color="auto"/>
            <w:left w:val="none" w:sz="0" w:space="0" w:color="auto"/>
            <w:bottom w:val="none" w:sz="0" w:space="0" w:color="auto"/>
            <w:right w:val="none" w:sz="0" w:space="0" w:color="auto"/>
          </w:divBdr>
        </w:div>
        <w:div w:id="942766216">
          <w:marLeft w:val="0"/>
          <w:marRight w:val="0"/>
          <w:marTop w:val="0"/>
          <w:marBottom w:val="0"/>
          <w:divBdr>
            <w:top w:val="none" w:sz="0" w:space="0" w:color="auto"/>
            <w:left w:val="none" w:sz="0" w:space="0" w:color="auto"/>
            <w:bottom w:val="none" w:sz="0" w:space="0" w:color="auto"/>
            <w:right w:val="none" w:sz="0" w:space="0" w:color="auto"/>
          </w:divBdr>
        </w:div>
        <w:div w:id="363210423">
          <w:marLeft w:val="0"/>
          <w:marRight w:val="0"/>
          <w:marTop w:val="0"/>
          <w:marBottom w:val="0"/>
          <w:divBdr>
            <w:top w:val="none" w:sz="0" w:space="0" w:color="auto"/>
            <w:left w:val="none" w:sz="0" w:space="0" w:color="auto"/>
            <w:bottom w:val="none" w:sz="0" w:space="0" w:color="auto"/>
            <w:right w:val="none" w:sz="0" w:space="0" w:color="auto"/>
          </w:divBdr>
        </w:div>
        <w:div w:id="1334382850">
          <w:marLeft w:val="0"/>
          <w:marRight w:val="0"/>
          <w:marTop w:val="0"/>
          <w:marBottom w:val="0"/>
          <w:divBdr>
            <w:top w:val="none" w:sz="0" w:space="0" w:color="auto"/>
            <w:left w:val="none" w:sz="0" w:space="0" w:color="auto"/>
            <w:bottom w:val="none" w:sz="0" w:space="0" w:color="auto"/>
            <w:right w:val="none" w:sz="0" w:space="0" w:color="auto"/>
          </w:divBdr>
        </w:div>
        <w:div w:id="334236354">
          <w:marLeft w:val="0"/>
          <w:marRight w:val="0"/>
          <w:marTop w:val="0"/>
          <w:marBottom w:val="0"/>
          <w:divBdr>
            <w:top w:val="none" w:sz="0" w:space="0" w:color="auto"/>
            <w:left w:val="none" w:sz="0" w:space="0" w:color="auto"/>
            <w:bottom w:val="none" w:sz="0" w:space="0" w:color="auto"/>
            <w:right w:val="none" w:sz="0" w:space="0" w:color="auto"/>
          </w:divBdr>
        </w:div>
        <w:div w:id="1364749326">
          <w:marLeft w:val="0"/>
          <w:marRight w:val="0"/>
          <w:marTop w:val="0"/>
          <w:marBottom w:val="0"/>
          <w:divBdr>
            <w:top w:val="none" w:sz="0" w:space="0" w:color="auto"/>
            <w:left w:val="none" w:sz="0" w:space="0" w:color="auto"/>
            <w:bottom w:val="none" w:sz="0" w:space="0" w:color="auto"/>
            <w:right w:val="none" w:sz="0" w:space="0" w:color="auto"/>
          </w:divBdr>
        </w:div>
        <w:div w:id="254438361">
          <w:marLeft w:val="0"/>
          <w:marRight w:val="0"/>
          <w:marTop w:val="0"/>
          <w:marBottom w:val="0"/>
          <w:divBdr>
            <w:top w:val="none" w:sz="0" w:space="0" w:color="auto"/>
            <w:left w:val="none" w:sz="0" w:space="0" w:color="auto"/>
            <w:bottom w:val="none" w:sz="0" w:space="0" w:color="auto"/>
            <w:right w:val="none" w:sz="0" w:space="0" w:color="auto"/>
          </w:divBdr>
        </w:div>
        <w:div w:id="28192331">
          <w:marLeft w:val="0"/>
          <w:marRight w:val="0"/>
          <w:marTop w:val="0"/>
          <w:marBottom w:val="0"/>
          <w:divBdr>
            <w:top w:val="none" w:sz="0" w:space="0" w:color="auto"/>
            <w:left w:val="none" w:sz="0" w:space="0" w:color="auto"/>
            <w:bottom w:val="none" w:sz="0" w:space="0" w:color="auto"/>
            <w:right w:val="none" w:sz="0" w:space="0" w:color="auto"/>
          </w:divBdr>
        </w:div>
        <w:div w:id="143162687">
          <w:marLeft w:val="0"/>
          <w:marRight w:val="0"/>
          <w:marTop w:val="0"/>
          <w:marBottom w:val="0"/>
          <w:divBdr>
            <w:top w:val="none" w:sz="0" w:space="0" w:color="auto"/>
            <w:left w:val="none" w:sz="0" w:space="0" w:color="auto"/>
            <w:bottom w:val="none" w:sz="0" w:space="0" w:color="auto"/>
            <w:right w:val="none" w:sz="0" w:space="0" w:color="auto"/>
          </w:divBdr>
        </w:div>
        <w:div w:id="2142964329">
          <w:marLeft w:val="0"/>
          <w:marRight w:val="0"/>
          <w:marTop w:val="0"/>
          <w:marBottom w:val="0"/>
          <w:divBdr>
            <w:top w:val="none" w:sz="0" w:space="0" w:color="auto"/>
            <w:left w:val="none" w:sz="0" w:space="0" w:color="auto"/>
            <w:bottom w:val="none" w:sz="0" w:space="0" w:color="auto"/>
            <w:right w:val="none" w:sz="0" w:space="0" w:color="auto"/>
          </w:divBdr>
        </w:div>
        <w:div w:id="1724132753">
          <w:marLeft w:val="0"/>
          <w:marRight w:val="0"/>
          <w:marTop w:val="0"/>
          <w:marBottom w:val="0"/>
          <w:divBdr>
            <w:top w:val="none" w:sz="0" w:space="0" w:color="auto"/>
            <w:left w:val="none" w:sz="0" w:space="0" w:color="auto"/>
            <w:bottom w:val="none" w:sz="0" w:space="0" w:color="auto"/>
            <w:right w:val="none" w:sz="0" w:space="0" w:color="auto"/>
          </w:divBdr>
        </w:div>
        <w:div w:id="899754839">
          <w:marLeft w:val="0"/>
          <w:marRight w:val="0"/>
          <w:marTop w:val="0"/>
          <w:marBottom w:val="0"/>
          <w:divBdr>
            <w:top w:val="none" w:sz="0" w:space="0" w:color="auto"/>
            <w:left w:val="none" w:sz="0" w:space="0" w:color="auto"/>
            <w:bottom w:val="none" w:sz="0" w:space="0" w:color="auto"/>
            <w:right w:val="none" w:sz="0" w:space="0" w:color="auto"/>
          </w:divBdr>
        </w:div>
        <w:div w:id="764110974">
          <w:marLeft w:val="0"/>
          <w:marRight w:val="0"/>
          <w:marTop w:val="0"/>
          <w:marBottom w:val="0"/>
          <w:divBdr>
            <w:top w:val="none" w:sz="0" w:space="0" w:color="auto"/>
            <w:left w:val="none" w:sz="0" w:space="0" w:color="auto"/>
            <w:bottom w:val="none" w:sz="0" w:space="0" w:color="auto"/>
            <w:right w:val="none" w:sz="0" w:space="0" w:color="auto"/>
          </w:divBdr>
        </w:div>
        <w:div w:id="1498963545">
          <w:marLeft w:val="0"/>
          <w:marRight w:val="0"/>
          <w:marTop w:val="0"/>
          <w:marBottom w:val="0"/>
          <w:divBdr>
            <w:top w:val="none" w:sz="0" w:space="0" w:color="auto"/>
            <w:left w:val="none" w:sz="0" w:space="0" w:color="auto"/>
            <w:bottom w:val="none" w:sz="0" w:space="0" w:color="auto"/>
            <w:right w:val="none" w:sz="0" w:space="0" w:color="auto"/>
          </w:divBdr>
        </w:div>
        <w:div w:id="653069342">
          <w:marLeft w:val="0"/>
          <w:marRight w:val="0"/>
          <w:marTop w:val="0"/>
          <w:marBottom w:val="0"/>
          <w:divBdr>
            <w:top w:val="none" w:sz="0" w:space="0" w:color="auto"/>
            <w:left w:val="none" w:sz="0" w:space="0" w:color="auto"/>
            <w:bottom w:val="none" w:sz="0" w:space="0" w:color="auto"/>
            <w:right w:val="none" w:sz="0" w:space="0" w:color="auto"/>
          </w:divBdr>
        </w:div>
        <w:div w:id="1646858516">
          <w:marLeft w:val="0"/>
          <w:marRight w:val="0"/>
          <w:marTop w:val="0"/>
          <w:marBottom w:val="0"/>
          <w:divBdr>
            <w:top w:val="none" w:sz="0" w:space="0" w:color="auto"/>
            <w:left w:val="none" w:sz="0" w:space="0" w:color="auto"/>
            <w:bottom w:val="none" w:sz="0" w:space="0" w:color="auto"/>
            <w:right w:val="none" w:sz="0" w:space="0" w:color="auto"/>
          </w:divBdr>
        </w:div>
        <w:div w:id="1051459988">
          <w:marLeft w:val="0"/>
          <w:marRight w:val="0"/>
          <w:marTop w:val="0"/>
          <w:marBottom w:val="0"/>
          <w:divBdr>
            <w:top w:val="none" w:sz="0" w:space="0" w:color="auto"/>
            <w:left w:val="none" w:sz="0" w:space="0" w:color="auto"/>
            <w:bottom w:val="none" w:sz="0" w:space="0" w:color="auto"/>
            <w:right w:val="none" w:sz="0" w:space="0" w:color="auto"/>
          </w:divBdr>
        </w:div>
        <w:div w:id="357001791">
          <w:marLeft w:val="0"/>
          <w:marRight w:val="0"/>
          <w:marTop w:val="0"/>
          <w:marBottom w:val="0"/>
          <w:divBdr>
            <w:top w:val="none" w:sz="0" w:space="0" w:color="auto"/>
            <w:left w:val="none" w:sz="0" w:space="0" w:color="auto"/>
            <w:bottom w:val="none" w:sz="0" w:space="0" w:color="auto"/>
            <w:right w:val="none" w:sz="0" w:space="0" w:color="auto"/>
          </w:divBdr>
        </w:div>
        <w:div w:id="400522810">
          <w:marLeft w:val="0"/>
          <w:marRight w:val="0"/>
          <w:marTop w:val="0"/>
          <w:marBottom w:val="0"/>
          <w:divBdr>
            <w:top w:val="none" w:sz="0" w:space="0" w:color="auto"/>
            <w:left w:val="none" w:sz="0" w:space="0" w:color="auto"/>
            <w:bottom w:val="none" w:sz="0" w:space="0" w:color="auto"/>
            <w:right w:val="none" w:sz="0" w:space="0" w:color="auto"/>
          </w:divBdr>
        </w:div>
        <w:div w:id="566111743">
          <w:marLeft w:val="0"/>
          <w:marRight w:val="0"/>
          <w:marTop w:val="0"/>
          <w:marBottom w:val="0"/>
          <w:divBdr>
            <w:top w:val="none" w:sz="0" w:space="0" w:color="auto"/>
            <w:left w:val="none" w:sz="0" w:space="0" w:color="auto"/>
            <w:bottom w:val="none" w:sz="0" w:space="0" w:color="auto"/>
            <w:right w:val="none" w:sz="0" w:space="0" w:color="auto"/>
          </w:divBdr>
        </w:div>
        <w:div w:id="913508986">
          <w:marLeft w:val="0"/>
          <w:marRight w:val="0"/>
          <w:marTop w:val="0"/>
          <w:marBottom w:val="0"/>
          <w:divBdr>
            <w:top w:val="none" w:sz="0" w:space="0" w:color="auto"/>
            <w:left w:val="none" w:sz="0" w:space="0" w:color="auto"/>
            <w:bottom w:val="none" w:sz="0" w:space="0" w:color="auto"/>
            <w:right w:val="none" w:sz="0" w:space="0" w:color="auto"/>
          </w:divBdr>
        </w:div>
        <w:div w:id="117144644">
          <w:marLeft w:val="0"/>
          <w:marRight w:val="0"/>
          <w:marTop w:val="0"/>
          <w:marBottom w:val="0"/>
          <w:divBdr>
            <w:top w:val="none" w:sz="0" w:space="0" w:color="auto"/>
            <w:left w:val="none" w:sz="0" w:space="0" w:color="auto"/>
            <w:bottom w:val="none" w:sz="0" w:space="0" w:color="auto"/>
            <w:right w:val="none" w:sz="0" w:space="0" w:color="auto"/>
          </w:divBdr>
        </w:div>
        <w:div w:id="1881893073">
          <w:marLeft w:val="0"/>
          <w:marRight w:val="0"/>
          <w:marTop w:val="0"/>
          <w:marBottom w:val="0"/>
          <w:divBdr>
            <w:top w:val="none" w:sz="0" w:space="0" w:color="auto"/>
            <w:left w:val="none" w:sz="0" w:space="0" w:color="auto"/>
            <w:bottom w:val="none" w:sz="0" w:space="0" w:color="auto"/>
            <w:right w:val="none" w:sz="0" w:space="0" w:color="auto"/>
          </w:divBdr>
        </w:div>
        <w:div w:id="908733950">
          <w:marLeft w:val="0"/>
          <w:marRight w:val="0"/>
          <w:marTop w:val="0"/>
          <w:marBottom w:val="0"/>
          <w:divBdr>
            <w:top w:val="none" w:sz="0" w:space="0" w:color="auto"/>
            <w:left w:val="none" w:sz="0" w:space="0" w:color="auto"/>
            <w:bottom w:val="none" w:sz="0" w:space="0" w:color="auto"/>
            <w:right w:val="none" w:sz="0" w:space="0" w:color="auto"/>
          </w:divBdr>
        </w:div>
        <w:div w:id="1920674598">
          <w:marLeft w:val="0"/>
          <w:marRight w:val="0"/>
          <w:marTop w:val="0"/>
          <w:marBottom w:val="0"/>
          <w:divBdr>
            <w:top w:val="none" w:sz="0" w:space="0" w:color="auto"/>
            <w:left w:val="none" w:sz="0" w:space="0" w:color="auto"/>
            <w:bottom w:val="none" w:sz="0" w:space="0" w:color="auto"/>
            <w:right w:val="none" w:sz="0" w:space="0" w:color="auto"/>
          </w:divBdr>
        </w:div>
        <w:div w:id="1626960427">
          <w:marLeft w:val="0"/>
          <w:marRight w:val="0"/>
          <w:marTop w:val="0"/>
          <w:marBottom w:val="0"/>
          <w:divBdr>
            <w:top w:val="none" w:sz="0" w:space="0" w:color="auto"/>
            <w:left w:val="none" w:sz="0" w:space="0" w:color="auto"/>
            <w:bottom w:val="none" w:sz="0" w:space="0" w:color="auto"/>
            <w:right w:val="none" w:sz="0" w:space="0" w:color="auto"/>
          </w:divBdr>
        </w:div>
        <w:div w:id="163009642">
          <w:marLeft w:val="0"/>
          <w:marRight w:val="0"/>
          <w:marTop w:val="0"/>
          <w:marBottom w:val="0"/>
          <w:divBdr>
            <w:top w:val="none" w:sz="0" w:space="0" w:color="auto"/>
            <w:left w:val="none" w:sz="0" w:space="0" w:color="auto"/>
            <w:bottom w:val="none" w:sz="0" w:space="0" w:color="auto"/>
            <w:right w:val="none" w:sz="0" w:space="0" w:color="auto"/>
          </w:divBdr>
        </w:div>
        <w:div w:id="2032873217">
          <w:marLeft w:val="0"/>
          <w:marRight w:val="0"/>
          <w:marTop w:val="0"/>
          <w:marBottom w:val="0"/>
          <w:divBdr>
            <w:top w:val="none" w:sz="0" w:space="0" w:color="auto"/>
            <w:left w:val="none" w:sz="0" w:space="0" w:color="auto"/>
            <w:bottom w:val="none" w:sz="0" w:space="0" w:color="auto"/>
            <w:right w:val="none" w:sz="0" w:space="0" w:color="auto"/>
          </w:divBdr>
        </w:div>
        <w:div w:id="1343043094">
          <w:marLeft w:val="0"/>
          <w:marRight w:val="0"/>
          <w:marTop w:val="0"/>
          <w:marBottom w:val="0"/>
          <w:divBdr>
            <w:top w:val="none" w:sz="0" w:space="0" w:color="auto"/>
            <w:left w:val="none" w:sz="0" w:space="0" w:color="auto"/>
            <w:bottom w:val="none" w:sz="0" w:space="0" w:color="auto"/>
            <w:right w:val="none" w:sz="0" w:space="0" w:color="auto"/>
          </w:divBdr>
        </w:div>
        <w:div w:id="56168652">
          <w:marLeft w:val="0"/>
          <w:marRight w:val="0"/>
          <w:marTop w:val="0"/>
          <w:marBottom w:val="0"/>
          <w:divBdr>
            <w:top w:val="none" w:sz="0" w:space="0" w:color="auto"/>
            <w:left w:val="none" w:sz="0" w:space="0" w:color="auto"/>
            <w:bottom w:val="none" w:sz="0" w:space="0" w:color="auto"/>
            <w:right w:val="none" w:sz="0" w:space="0" w:color="auto"/>
          </w:divBdr>
        </w:div>
        <w:div w:id="1820687539">
          <w:marLeft w:val="0"/>
          <w:marRight w:val="0"/>
          <w:marTop w:val="0"/>
          <w:marBottom w:val="0"/>
          <w:divBdr>
            <w:top w:val="none" w:sz="0" w:space="0" w:color="auto"/>
            <w:left w:val="none" w:sz="0" w:space="0" w:color="auto"/>
            <w:bottom w:val="none" w:sz="0" w:space="0" w:color="auto"/>
            <w:right w:val="none" w:sz="0" w:space="0" w:color="auto"/>
          </w:divBdr>
        </w:div>
        <w:div w:id="456265607">
          <w:marLeft w:val="0"/>
          <w:marRight w:val="0"/>
          <w:marTop w:val="0"/>
          <w:marBottom w:val="0"/>
          <w:divBdr>
            <w:top w:val="none" w:sz="0" w:space="0" w:color="auto"/>
            <w:left w:val="none" w:sz="0" w:space="0" w:color="auto"/>
            <w:bottom w:val="none" w:sz="0" w:space="0" w:color="auto"/>
            <w:right w:val="none" w:sz="0" w:space="0" w:color="auto"/>
          </w:divBdr>
        </w:div>
        <w:div w:id="811950050">
          <w:marLeft w:val="0"/>
          <w:marRight w:val="0"/>
          <w:marTop w:val="0"/>
          <w:marBottom w:val="0"/>
          <w:divBdr>
            <w:top w:val="none" w:sz="0" w:space="0" w:color="auto"/>
            <w:left w:val="none" w:sz="0" w:space="0" w:color="auto"/>
            <w:bottom w:val="none" w:sz="0" w:space="0" w:color="auto"/>
            <w:right w:val="none" w:sz="0" w:space="0" w:color="auto"/>
          </w:divBdr>
        </w:div>
        <w:div w:id="225264864">
          <w:marLeft w:val="0"/>
          <w:marRight w:val="0"/>
          <w:marTop w:val="0"/>
          <w:marBottom w:val="0"/>
          <w:divBdr>
            <w:top w:val="none" w:sz="0" w:space="0" w:color="auto"/>
            <w:left w:val="none" w:sz="0" w:space="0" w:color="auto"/>
            <w:bottom w:val="none" w:sz="0" w:space="0" w:color="auto"/>
            <w:right w:val="none" w:sz="0" w:space="0" w:color="auto"/>
          </w:divBdr>
        </w:div>
        <w:div w:id="1882591561">
          <w:marLeft w:val="0"/>
          <w:marRight w:val="0"/>
          <w:marTop w:val="0"/>
          <w:marBottom w:val="0"/>
          <w:divBdr>
            <w:top w:val="none" w:sz="0" w:space="0" w:color="auto"/>
            <w:left w:val="none" w:sz="0" w:space="0" w:color="auto"/>
            <w:bottom w:val="none" w:sz="0" w:space="0" w:color="auto"/>
            <w:right w:val="none" w:sz="0" w:space="0" w:color="auto"/>
          </w:divBdr>
        </w:div>
        <w:div w:id="880481491">
          <w:marLeft w:val="0"/>
          <w:marRight w:val="0"/>
          <w:marTop w:val="0"/>
          <w:marBottom w:val="0"/>
          <w:divBdr>
            <w:top w:val="none" w:sz="0" w:space="0" w:color="auto"/>
            <w:left w:val="none" w:sz="0" w:space="0" w:color="auto"/>
            <w:bottom w:val="none" w:sz="0" w:space="0" w:color="auto"/>
            <w:right w:val="none" w:sz="0" w:space="0" w:color="auto"/>
          </w:divBdr>
        </w:div>
        <w:div w:id="1929536967">
          <w:marLeft w:val="0"/>
          <w:marRight w:val="0"/>
          <w:marTop w:val="0"/>
          <w:marBottom w:val="0"/>
          <w:divBdr>
            <w:top w:val="none" w:sz="0" w:space="0" w:color="auto"/>
            <w:left w:val="none" w:sz="0" w:space="0" w:color="auto"/>
            <w:bottom w:val="none" w:sz="0" w:space="0" w:color="auto"/>
            <w:right w:val="none" w:sz="0" w:space="0" w:color="auto"/>
          </w:divBdr>
        </w:div>
        <w:div w:id="775176887">
          <w:marLeft w:val="0"/>
          <w:marRight w:val="0"/>
          <w:marTop w:val="0"/>
          <w:marBottom w:val="0"/>
          <w:divBdr>
            <w:top w:val="none" w:sz="0" w:space="0" w:color="auto"/>
            <w:left w:val="none" w:sz="0" w:space="0" w:color="auto"/>
            <w:bottom w:val="none" w:sz="0" w:space="0" w:color="auto"/>
            <w:right w:val="none" w:sz="0" w:space="0" w:color="auto"/>
          </w:divBdr>
        </w:div>
        <w:div w:id="236401770">
          <w:marLeft w:val="0"/>
          <w:marRight w:val="0"/>
          <w:marTop w:val="0"/>
          <w:marBottom w:val="0"/>
          <w:divBdr>
            <w:top w:val="none" w:sz="0" w:space="0" w:color="auto"/>
            <w:left w:val="none" w:sz="0" w:space="0" w:color="auto"/>
            <w:bottom w:val="none" w:sz="0" w:space="0" w:color="auto"/>
            <w:right w:val="none" w:sz="0" w:space="0" w:color="auto"/>
          </w:divBdr>
        </w:div>
        <w:div w:id="1329595664">
          <w:marLeft w:val="0"/>
          <w:marRight w:val="0"/>
          <w:marTop w:val="0"/>
          <w:marBottom w:val="0"/>
          <w:divBdr>
            <w:top w:val="none" w:sz="0" w:space="0" w:color="auto"/>
            <w:left w:val="none" w:sz="0" w:space="0" w:color="auto"/>
            <w:bottom w:val="none" w:sz="0" w:space="0" w:color="auto"/>
            <w:right w:val="none" w:sz="0" w:space="0" w:color="auto"/>
          </w:divBdr>
        </w:div>
        <w:div w:id="1002701499">
          <w:marLeft w:val="0"/>
          <w:marRight w:val="0"/>
          <w:marTop w:val="0"/>
          <w:marBottom w:val="0"/>
          <w:divBdr>
            <w:top w:val="none" w:sz="0" w:space="0" w:color="auto"/>
            <w:left w:val="none" w:sz="0" w:space="0" w:color="auto"/>
            <w:bottom w:val="none" w:sz="0" w:space="0" w:color="auto"/>
            <w:right w:val="none" w:sz="0" w:space="0" w:color="auto"/>
          </w:divBdr>
        </w:div>
        <w:div w:id="1315451264">
          <w:marLeft w:val="0"/>
          <w:marRight w:val="0"/>
          <w:marTop w:val="0"/>
          <w:marBottom w:val="0"/>
          <w:divBdr>
            <w:top w:val="none" w:sz="0" w:space="0" w:color="auto"/>
            <w:left w:val="none" w:sz="0" w:space="0" w:color="auto"/>
            <w:bottom w:val="none" w:sz="0" w:space="0" w:color="auto"/>
            <w:right w:val="none" w:sz="0" w:space="0" w:color="auto"/>
          </w:divBdr>
        </w:div>
        <w:div w:id="2138447754">
          <w:marLeft w:val="0"/>
          <w:marRight w:val="0"/>
          <w:marTop w:val="0"/>
          <w:marBottom w:val="0"/>
          <w:divBdr>
            <w:top w:val="none" w:sz="0" w:space="0" w:color="auto"/>
            <w:left w:val="none" w:sz="0" w:space="0" w:color="auto"/>
            <w:bottom w:val="none" w:sz="0" w:space="0" w:color="auto"/>
            <w:right w:val="none" w:sz="0" w:space="0" w:color="auto"/>
          </w:divBdr>
        </w:div>
        <w:div w:id="248586876">
          <w:marLeft w:val="0"/>
          <w:marRight w:val="0"/>
          <w:marTop w:val="0"/>
          <w:marBottom w:val="0"/>
          <w:divBdr>
            <w:top w:val="none" w:sz="0" w:space="0" w:color="auto"/>
            <w:left w:val="none" w:sz="0" w:space="0" w:color="auto"/>
            <w:bottom w:val="none" w:sz="0" w:space="0" w:color="auto"/>
            <w:right w:val="none" w:sz="0" w:space="0" w:color="auto"/>
          </w:divBdr>
        </w:div>
        <w:div w:id="88624208">
          <w:marLeft w:val="0"/>
          <w:marRight w:val="0"/>
          <w:marTop w:val="120"/>
          <w:marBottom w:val="120"/>
          <w:divBdr>
            <w:top w:val="none" w:sz="0" w:space="0" w:color="auto"/>
            <w:left w:val="none" w:sz="0" w:space="0" w:color="auto"/>
            <w:bottom w:val="none" w:sz="0" w:space="0" w:color="auto"/>
            <w:right w:val="none" w:sz="0" w:space="0" w:color="auto"/>
          </w:divBdr>
        </w:div>
        <w:div w:id="1209293947">
          <w:marLeft w:val="0"/>
          <w:marRight w:val="0"/>
          <w:marTop w:val="0"/>
          <w:marBottom w:val="0"/>
          <w:divBdr>
            <w:top w:val="none" w:sz="0" w:space="0" w:color="auto"/>
            <w:left w:val="none" w:sz="0" w:space="0" w:color="auto"/>
            <w:bottom w:val="none" w:sz="0" w:space="0" w:color="auto"/>
            <w:right w:val="none" w:sz="0" w:space="0" w:color="auto"/>
          </w:divBdr>
        </w:div>
        <w:div w:id="68233643">
          <w:marLeft w:val="0"/>
          <w:marRight w:val="0"/>
          <w:marTop w:val="0"/>
          <w:marBottom w:val="0"/>
          <w:divBdr>
            <w:top w:val="none" w:sz="0" w:space="0" w:color="auto"/>
            <w:left w:val="none" w:sz="0" w:space="0" w:color="auto"/>
            <w:bottom w:val="none" w:sz="0" w:space="0" w:color="auto"/>
            <w:right w:val="none" w:sz="0" w:space="0" w:color="auto"/>
          </w:divBdr>
        </w:div>
        <w:div w:id="241373667">
          <w:marLeft w:val="0"/>
          <w:marRight w:val="0"/>
          <w:marTop w:val="0"/>
          <w:marBottom w:val="0"/>
          <w:divBdr>
            <w:top w:val="none" w:sz="0" w:space="0" w:color="auto"/>
            <w:left w:val="none" w:sz="0" w:space="0" w:color="auto"/>
            <w:bottom w:val="none" w:sz="0" w:space="0" w:color="auto"/>
            <w:right w:val="none" w:sz="0" w:space="0" w:color="auto"/>
          </w:divBdr>
        </w:div>
        <w:div w:id="1013721630">
          <w:marLeft w:val="0"/>
          <w:marRight w:val="0"/>
          <w:marTop w:val="0"/>
          <w:marBottom w:val="0"/>
          <w:divBdr>
            <w:top w:val="none" w:sz="0" w:space="0" w:color="auto"/>
            <w:left w:val="none" w:sz="0" w:space="0" w:color="auto"/>
            <w:bottom w:val="none" w:sz="0" w:space="0" w:color="auto"/>
            <w:right w:val="none" w:sz="0" w:space="0" w:color="auto"/>
          </w:divBdr>
        </w:div>
        <w:div w:id="1266765696">
          <w:marLeft w:val="0"/>
          <w:marRight w:val="0"/>
          <w:marTop w:val="0"/>
          <w:marBottom w:val="0"/>
          <w:divBdr>
            <w:top w:val="none" w:sz="0" w:space="0" w:color="auto"/>
            <w:left w:val="none" w:sz="0" w:space="0" w:color="auto"/>
            <w:bottom w:val="none" w:sz="0" w:space="0" w:color="auto"/>
            <w:right w:val="none" w:sz="0" w:space="0" w:color="auto"/>
          </w:divBdr>
        </w:div>
        <w:div w:id="2145613239">
          <w:marLeft w:val="0"/>
          <w:marRight w:val="0"/>
          <w:marTop w:val="0"/>
          <w:marBottom w:val="0"/>
          <w:divBdr>
            <w:top w:val="none" w:sz="0" w:space="0" w:color="auto"/>
            <w:left w:val="none" w:sz="0" w:space="0" w:color="auto"/>
            <w:bottom w:val="none" w:sz="0" w:space="0" w:color="auto"/>
            <w:right w:val="none" w:sz="0" w:space="0" w:color="auto"/>
          </w:divBdr>
        </w:div>
        <w:div w:id="503056947">
          <w:marLeft w:val="0"/>
          <w:marRight w:val="0"/>
          <w:marTop w:val="0"/>
          <w:marBottom w:val="0"/>
          <w:divBdr>
            <w:top w:val="none" w:sz="0" w:space="0" w:color="auto"/>
            <w:left w:val="none" w:sz="0" w:space="0" w:color="auto"/>
            <w:bottom w:val="none" w:sz="0" w:space="0" w:color="auto"/>
            <w:right w:val="none" w:sz="0" w:space="0" w:color="auto"/>
          </w:divBdr>
        </w:div>
        <w:div w:id="1566336143">
          <w:marLeft w:val="0"/>
          <w:marRight w:val="0"/>
          <w:marTop w:val="0"/>
          <w:marBottom w:val="0"/>
          <w:divBdr>
            <w:top w:val="none" w:sz="0" w:space="0" w:color="auto"/>
            <w:left w:val="none" w:sz="0" w:space="0" w:color="auto"/>
            <w:bottom w:val="none" w:sz="0" w:space="0" w:color="auto"/>
            <w:right w:val="none" w:sz="0" w:space="0" w:color="auto"/>
          </w:divBdr>
        </w:div>
        <w:div w:id="1775440017">
          <w:marLeft w:val="0"/>
          <w:marRight w:val="0"/>
          <w:marTop w:val="0"/>
          <w:marBottom w:val="0"/>
          <w:divBdr>
            <w:top w:val="none" w:sz="0" w:space="0" w:color="auto"/>
            <w:left w:val="none" w:sz="0" w:space="0" w:color="auto"/>
            <w:bottom w:val="none" w:sz="0" w:space="0" w:color="auto"/>
            <w:right w:val="none" w:sz="0" w:space="0" w:color="auto"/>
          </w:divBdr>
        </w:div>
        <w:div w:id="505439395">
          <w:marLeft w:val="0"/>
          <w:marRight w:val="0"/>
          <w:marTop w:val="0"/>
          <w:marBottom w:val="0"/>
          <w:divBdr>
            <w:top w:val="none" w:sz="0" w:space="0" w:color="auto"/>
            <w:left w:val="none" w:sz="0" w:space="0" w:color="auto"/>
            <w:bottom w:val="none" w:sz="0" w:space="0" w:color="auto"/>
            <w:right w:val="none" w:sz="0" w:space="0" w:color="auto"/>
          </w:divBdr>
        </w:div>
        <w:div w:id="1513643881">
          <w:marLeft w:val="0"/>
          <w:marRight w:val="0"/>
          <w:marTop w:val="0"/>
          <w:marBottom w:val="0"/>
          <w:divBdr>
            <w:top w:val="none" w:sz="0" w:space="0" w:color="auto"/>
            <w:left w:val="none" w:sz="0" w:space="0" w:color="auto"/>
            <w:bottom w:val="none" w:sz="0" w:space="0" w:color="auto"/>
            <w:right w:val="none" w:sz="0" w:space="0" w:color="auto"/>
          </w:divBdr>
        </w:div>
        <w:div w:id="1731419278">
          <w:marLeft w:val="0"/>
          <w:marRight w:val="0"/>
          <w:marTop w:val="0"/>
          <w:marBottom w:val="0"/>
          <w:divBdr>
            <w:top w:val="none" w:sz="0" w:space="0" w:color="auto"/>
            <w:left w:val="none" w:sz="0" w:space="0" w:color="auto"/>
            <w:bottom w:val="none" w:sz="0" w:space="0" w:color="auto"/>
            <w:right w:val="none" w:sz="0" w:space="0" w:color="auto"/>
          </w:divBdr>
        </w:div>
        <w:div w:id="1738165758">
          <w:marLeft w:val="0"/>
          <w:marRight w:val="0"/>
          <w:marTop w:val="0"/>
          <w:marBottom w:val="0"/>
          <w:divBdr>
            <w:top w:val="none" w:sz="0" w:space="0" w:color="auto"/>
            <w:left w:val="none" w:sz="0" w:space="0" w:color="auto"/>
            <w:bottom w:val="none" w:sz="0" w:space="0" w:color="auto"/>
            <w:right w:val="none" w:sz="0" w:space="0" w:color="auto"/>
          </w:divBdr>
        </w:div>
        <w:div w:id="810446637">
          <w:marLeft w:val="0"/>
          <w:marRight w:val="0"/>
          <w:marTop w:val="0"/>
          <w:marBottom w:val="0"/>
          <w:divBdr>
            <w:top w:val="none" w:sz="0" w:space="0" w:color="auto"/>
            <w:left w:val="none" w:sz="0" w:space="0" w:color="auto"/>
            <w:bottom w:val="none" w:sz="0" w:space="0" w:color="auto"/>
            <w:right w:val="none" w:sz="0" w:space="0" w:color="auto"/>
          </w:divBdr>
        </w:div>
        <w:div w:id="925186507">
          <w:marLeft w:val="0"/>
          <w:marRight w:val="0"/>
          <w:marTop w:val="0"/>
          <w:marBottom w:val="0"/>
          <w:divBdr>
            <w:top w:val="none" w:sz="0" w:space="0" w:color="auto"/>
            <w:left w:val="none" w:sz="0" w:space="0" w:color="auto"/>
            <w:bottom w:val="none" w:sz="0" w:space="0" w:color="auto"/>
            <w:right w:val="none" w:sz="0" w:space="0" w:color="auto"/>
          </w:divBdr>
        </w:div>
        <w:div w:id="798188862">
          <w:marLeft w:val="0"/>
          <w:marRight w:val="0"/>
          <w:marTop w:val="0"/>
          <w:marBottom w:val="0"/>
          <w:divBdr>
            <w:top w:val="none" w:sz="0" w:space="0" w:color="auto"/>
            <w:left w:val="none" w:sz="0" w:space="0" w:color="auto"/>
            <w:bottom w:val="none" w:sz="0" w:space="0" w:color="auto"/>
            <w:right w:val="none" w:sz="0" w:space="0" w:color="auto"/>
          </w:divBdr>
        </w:div>
        <w:div w:id="524904264">
          <w:marLeft w:val="0"/>
          <w:marRight w:val="0"/>
          <w:marTop w:val="0"/>
          <w:marBottom w:val="0"/>
          <w:divBdr>
            <w:top w:val="none" w:sz="0" w:space="0" w:color="auto"/>
            <w:left w:val="none" w:sz="0" w:space="0" w:color="auto"/>
            <w:bottom w:val="none" w:sz="0" w:space="0" w:color="auto"/>
            <w:right w:val="none" w:sz="0" w:space="0" w:color="auto"/>
          </w:divBdr>
        </w:div>
        <w:div w:id="1607229615">
          <w:marLeft w:val="0"/>
          <w:marRight w:val="0"/>
          <w:marTop w:val="0"/>
          <w:marBottom w:val="0"/>
          <w:divBdr>
            <w:top w:val="none" w:sz="0" w:space="0" w:color="auto"/>
            <w:left w:val="none" w:sz="0" w:space="0" w:color="auto"/>
            <w:bottom w:val="none" w:sz="0" w:space="0" w:color="auto"/>
            <w:right w:val="none" w:sz="0" w:space="0" w:color="auto"/>
          </w:divBdr>
        </w:div>
        <w:div w:id="1273781805">
          <w:marLeft w:val="0"/>
          <w:marRight w:val="0"/>
          <w:marTop w:val="0"/>
          <w:marBottom w:val="0"/>
          <w:divBdr>
            <w:top w:val="none" w:sz="0" w:space="0" w:color="auto"/>
            <w:left w:val="none" w:sz="0" w:space="0" w:color="auto"/>
            <w:bottom w:val="none" w:sz="0" w:space="0" w:color="auto"/>
            <w:right w:val="none" w:sz="0" w:space="0" w:color="auto"/>
          </w:divBdr>
        </w:div>
        <w:div w:id="263148304">
          <w:marLeft w:val="0"/>
          <w:marRight w:val="0"/>
          <w:marTop w:val="0"/>
          <w:marBottom w:val="0"/>
          <w:divBdr>
            <w:top w:val="none" w:sz="0" w:space="0" w:color="auto"/>
            <w:left w:val="none" w:sz="0" w:space="0" w:color="auto"/>
            <w:bottom w:val="none" w:sz="0" w:space="0" w:color="auto"/>
            <w:right w:val="none" w:sz="0" w:space="0" w:color="auto"/>
          </w:divBdr>
        </w:div>
        <w:div w:id="1021935561">
          <w:marLeft w:val="0"/>
          <w:marRight w:val="0"/>
          <w:marTop w:val="0"/>
          <w:marBottom w:val="0"/>
          <w:divBdr>
            <w:top w:val="none" w:sz="0" w:space="0" w:color="auto"/>
            <w:left w:val="none" w:sz="0" w:space="0" w:color="auto"/>
            <w:bottom w:val="none" w:sz="0" w:space="0" w:color="auto"/>
            <w:right w:val="none" w:sz="0" w:space="0" w:color="auto"/>
          </w:divBdr>
        </w:div>
        <w:div w:id="2045013157">
          <w:marLeft w:val="0"/>
          <w:marRight w:val="0"/>
          <w:marTop w:val="0"/>
          <w:marBottom w:val="0"/>
          <w:divBdr>
            <w:top w:val="none" w:sz="0" w:space="0" w:color="auto"/>
            <w:left w:val="none" w:sz="0" w:space="0" w:color="auto"/>
            <w:bottom w:val="none" w:sz="0" w:space="0" w:color="auto"/>
            <w:right w:val="none" w:sz="0" w:space="0" w:color="auto"/>
          </w:divBdr>
        </w:div>
        <w:div w:id="675037920">
          <w:marLeft w:val="0"/>
          <w:marRight w:val="0"/>
          <w:marTop w:val="0"/>
          <w:marBottom w:val="0"/>
          <w:divBdr>
            <w:top w:val="none" w:sz="0" w:space="0" w:color="auto"/>
            <w:left w:val="none" w:sz="0" w:space="0" w:color="auto"/>
            <w:bottom w:val="none" w:sz="0" w:space="0" w:color="auto"/>
            <w:right w:val="none" w:sz="0" w:space="0" w:color="auto"/>
          </w:divBdr>
        </w:div>
        <w:div w:id="908542350">
          <w:marLeft w:val="0"/>
          <w:marRight w:val="0"/>
          <w:marTop w:val="0"/>
          <w:marBottom w:val="0"/>
          <w:divBdr>
            <w:top w:val="none" w:sz="0" w:space="0" w:color="auto"/>
            <w:left w:val="none" w:sz="0" w:space="0" w:color="auto"/>
            <w:bottom w:val="none" w:sz="0" w:space="0" w:color="auto"/>
            <w:right w:val="none" w:sz="0" w:space="0" w:color="auto"/>
          </w:divBdr>
        </w:div>
        <w:div w:id="1952131880">
          <w:marLeft w:val="0"/>
          <w:marRight w:val="0"/>
          <w:marTop w:val="0"/>
          <w:marBottom w:val="0"/>
          <w:divBdr>
            <w:top w:val="none" w:sz="0" w:space="0" w:color="auto"/>
            <w:left w:val="none" w:sz="0" w:space="0" w:color="auto"/>
            <w:bottom w:val="none" w:sz="0" w:space="0" w:color="auto"/>
            <w:right w:val="none" w:sz="0" w:space="0" w:color="auto"/>
          </w:divBdr>
        </w:div>
        <w:div w:id="869414340">
          <w:marLeft w:val="0"/>
          <w:marRight w:val="0"/>
          <w:marTop w:val="0"/>
          <w:marBottom w:val="0"/>
          <w:divBdr>
            <w:top w:val="none" w:sz="0" w:space="0" w:color="auto"/>
            <w:left w:val="none" w:sz="0" w:space="0" w:color="auto"/>
            <w:bottom w:val="none" w:sz="0" w:space="0" w:color="auto"/>
            <w:right w:val="none" w:sz="0" w:space="0" w:color="auto"/>
          </w:divBdr>
        </w:div>
        <w:div w:id="908688093">
          <w:marLeft w:val="0"/>
          <w:marRight w:val="0"/>
          <w:marTop w:val="0"/>
          <w:marBottom w:val="0"/>
          <w:divBdr>
            <w:top w:val="none" w:sz="0" w:space="0" w:color="auto"/>
            <w:left w:val="none" w:sz="0" w:space="0" w:color="auto"/>
            <w:bottom w:val="none" w:sz="0" w:space="0" w:color="auto"/>
            <w:right w:val="none" w:sz="0" w:space="0" w:color="auto"/>
          </w:divBdr>
        </w:div>
        <w:div w:id="357315252">
          <w:marLeft w:val="0"/>
          <w:marRight w:val="0"/>
          <w:marTop w:val="0"/>
          <w:marBottom w:val="0"/>
          <w:divBdr>
            <w:top w:val="none" w:sz="0" w:space="0" w:color="auto"/>
            <w:left w:val="none" w:sz="0" w:space="0" w:color="auto"/>
            <w:bottom w:val="none" w:sz="0" w:space="0" w:color="auto"/>
            <w:right w:val="none" w:sz="0" w:space="0" w:color="auto"/>
          </w:divBdr>
        </w:div>
        <w:div w:id="705447993">
          <w:marLeft w:val="0"/>
          <w:marRight w:val="0"/>
          <w:marTop w:val="0"/>
          <w:marBottom w:val="0"/>
          <w:divBdr>
            <w:top w:val="none" w:sz="0" w:space="0" w:color="auto"/>
            <w:left w:val="none" w:sz="0" w:space="0" w:color="auto"/>
            <w:bottom w:val="none" w:sz="0" w:space="0" w:color="auto"/>
            <w:right w:val="none" w:sz="0" w:space="0" w:color="auto"/>
          </w:divBdr>
        </w:div>
        <w:div w:id="1158569032">
          <w:marLeft w:val="0"/>
          <w:marRight w:val="0"/>
          <w:marTop w:val="0"/>
          <w:marBottom w:val="0"/>
          <w:divBdr>
            <w:top w:val="none" w:sz="0" w:space="0" w:color="auto"/>
            <w:left w:val="none" w:sz="0" w:space="0" w:color="auto"/>
            <w:bottom w:val="none" w:sz="0" w:space="0" w:color="auto"/>
            <w:right w:val="none" w:sz="0" w:space="0" w:color="auto"/>
          </w:divBdr>
        </w:div>
        <w:div w:id="1339309896">
          <w:marLeft w:val="0"/>
          <w:marRight w:val="0"/>
          <w:marTop w:val="0"/>
          <w:marBottom w:val="0"/>
          <w:divBdr>
            <w:top w:val="none" w:sz="0" w:space="0" w:color="auto"/>
            <w:left w:val="none" w:sz="0" w:space="0" w:color="auto"/>
            <w:bottom w:val="none" w:sz="0" w:space="0" w:color="auto"/>
            <w:right w:val="none" w:sz="0" w:space="0" w:color="auto"/>
          </w:divBdr>
        </w:div>
        <w:div w:id="905721911">
          <w:marLeft w:val="0"/>
          <w:marRight w:val="0"/>
          <w:marTop w:val="0"/>
          <w:marBottom w:val="0"/>
          <w:divBdr>
            <w:top w:val="none" w:sz="0" w:space="0" w:color="auto"/>
            <w:left w:val="none" w:sz="0" w:space="0" w:color="auto"/>
            <w:bottom w:val="none" w:sz="0" w:space="0" w:color="auto"/>
            <w:right w:val="none" w:sz="0" w:space="0" w:color="auto"/>
          </w:divBdr>
        </w:div>
        <w:div w:id="596402170">
          <w:marLeft w:val="0"/>
          <w:marRight w:val="0"/>
          <w:marTop w:val="0"/>
          <w:marBottom w:val="0"/>
          <w:divBdr>
            <w:top w:val="none" w:sz="0" w:space="0" w:color="auto"/>
            <w:left w:val="none" w:sz="0" w:space="0" w:color="auto"/>
            <w:bottom w:val="none" w:sz="0" w:space="0" w:color="auto"/>
            <w:right w:val="none" w:sz="0" w:space="0" w:color="auto"/>
          </w:divBdr>
        </w:div>
        <w:div w:id="360395882">
          <w:marLeft w:val="0"/>
          <w:marRight w:val="0"/>
          <w:marTop w:val="0"/>
          <w:marBottom w:val="0"/>
          <w:divBdr>
            <w:top w:val="none" w:sz="0" w:space="0" w:color="auto"/>
            <w:left w:val="none" w:sz="0" w:space="0" w:color="auto"/>
            <w:bottom w:val="none" w:sz="0" w:space="0" w:color="auto"/>
            <w:right w:val="none" w:sz="0" w:space="0" w:color="auto"/>
          </w:divBdr>
        </w:div>
        <w:div w:id="1506164812">
          <w:marLeft w:val="0"/>
          <w:marRight w:val="0"/>
          <w:marTop w:val="0"/>
          <w:marBottom w:val="0"/>
          <w:divBdr>
            <w:top w:val="none" w:sz="0" w:space="0" w:color="auto"/>
            <w:left w:val="none" w:sz="0" w:space="0" w:color="auto"/>
            <w:bottom w:val="none" w:sz="0" w:space="0" w:color="auto"/>
            <w:right w:val="none" w:sz="0" w:space="0" w:color="auto"/>
          </w:divBdr>
        </w:div>
        <w:div w:id="737629638">
          <w:marLeft w:val="0"/>
          <w:marRight w:val="0"/>
          <w:marTop w:val="0"/>
          <w:marBottom w:val="0"/>
          <w:divBdr>
            <w:top w:val="none" w:sz="0" w:space="0" w:color="auto"/>
            <w:left w:val="none" w:sz="0" w:space="0" w:color="auto"/>
            <w:bottom w:val="none" w:sz="0" w:space="0" w:color="auto"/>
            <w:right w:val="none" w:sz="0" w:space="0" w:color="auto"/>
          </w:divBdr>
        </w:div>
        <w:div w:id="1006637855">
          <w:marLeft w:val="0"/>
          <w:marRight w:val="0"/>
          <w:marTop w:val="0"/>
          <w:marBottom w:val="0"/>
          <w:divBdr>
            <w:top w:val="none" w:sz="0" w:space="0" w:color="auto"/>
            <w:left w:val="none" w:sz="0" w:space="0" w:color="auto"/>
            <w:bottom w:val="none" w:sz="0" w:space="0" w:color="auto"/>
            <w:right w:val="none" w:sz="0" w:space="0" w:color="auto"/>
          </w:divBdr>
        </w:div>
        <w:div w:id="678241314">
          <w:marLeft w:val="0"/>
          <w:marRight w:val="0"/>
          <w:marTop w:val="0"/>
          <w:marBottom w:val="0"/>
          <w:divBdr>
            <w:top w:val="none" w:sz="0" w:space="0" w:color="auto"/>
            <w:left w:val="none" w:sz="0" w:space="0" w:color="auto"/>
            <w:bottom w:val="none" w:sz="0" w:space="0" w:color="auto"/>
            <w:right w:val="none" w:sz="0" w:space="0" w:color="auto"/>
          </w:divBdr>
        </w:div>
        <w:div w:id="955209328">
          <w:marLeft w:val="0"/>
          <w:marRight w:val="0"/>
          <w:marTop w:val="0"/>
          <w:marBottom w:val="0"/>
          <w:divBdr>
            <w:top w:val="none" w:sz="0" w:space="0" w:color="auto"/>
            <w:left w:val="none" w:sz="0" w:space="0" w:color="auto"/>
            <w:bottom w:val="none" w:sz="0" w:space="0" w:color="auto"/>
            <w:right w:val="none" w:sz="0" w:space="0" w:color="auto"/>
          </w:divBdr>
        </w:div>
        <w:div w:id="880939228">
          <w:marLeft w:val="0"/>
          <w:marRight w:val="0"/>
          <w:marTop w:val="0"/>
          <w:marBottom w:val="0"/>
          <w:divBdr>
            <w:top w:val="none" w:sz="0" w:space="0" w:color="auto"/>
            <w:left w:val="none" w:sz="0" w:space="0" w:color="auto"/>
            <w:bottom w:val="none" w:sz="0" w:space="0" w:color="auto"/>
            <w:right w:val="none" w:sz="0" w:space="0" w:color="auto"/>
          </w:divBdr>
        </w:div>
        <w:div w:id="1380127070">
          <w:marLeft w:val="0"/>
          <w:marRight w:val="0"/>
          <w:marTop w:val="0"/>
          <w:marBottom w:val="0"/>
          <w:divBdr>
            <w:top w:val="none" w:sz="0" w:space="0" w:color="auto"/>
            <w:left w:val="none" w:sz="0" w:space="0" w:color="auto"/>
            <w:bottom w:val="none" w:sz="0" w:space="0" w:color="auto"/>
            <w:right w:val="none" w:sz="0" w:space="0" w:color="auto"/>
          </w:divBdr>
        </w:div>
        <w:div w:id="1591426510">
          <w:marLeft w:val="0"/>
          <w:marRight w:val="0"/>
          <w:marTop w:val="0"/>
          <w:marBottom w:val="0"/>
          <w:divBdr>
            <w:top w:val="none" w:sz="0" w:space="0" w:color="auto"/>
            <w:left w:val="none" w:sz="0" w:space="0" w:color="auto"/>
            <w:bottom w:val="none" w:sz="0" w:space="0" w:color="auto"/>
            <w:right w:val="none" w:sz="0" w:space="0" w:color="auto"/>
          </w:divBdr>
        </w:div>
        <w:div w:id="313292419">
          <w:marLeft w:val="0"/>
          <w:marRight w:val="0"/>
          <w:marTop w:val="0"/>
          <w:marBottom w:val="0"/>
          <w:divBdr>
            <w:top w:val="none" w:sz="0" w:space="0" w:color="auto"/>
            <w:left w:val="none" w:sz="0" w:space="0" w:color="auto"/>
            <w:bottom w:val="none" w:sz="0" w:space="0" w:color="auto"/>
            <w:right w:val="none" w:sz="0" w:space="0" w:color="auto"/>
          </w:divBdr>
        </w:div>
        <w:div w:id="672533074">
          <w:marLeft w:val="0"/>
          <w:marRight w:val="0"/>
          <w:marTop w:val="0"/>
          <w:marBottom w:val="0"/>
          <w:divBdr>
            <w:top w:val="none" w:sz="0" w:space="0" w:color="auto"/>
            <w:left w:val="none" w:sz="0" w:space="0" w:color="auto"/>
            <w:bottom w:val="none" w:sz="0" w:space="0" w:color="auto"/>
            <w:right w:val="none" w:sz="0" w:space="0" w:color="auto"/>
          </w:divBdr>
        </w:div>
        <w:div w:id="40597569">
          <w:marLeft w:val="0"/>
          <w:marRight w:val="0"/>
          <w:marTop w:val="0"/>
          <w:marBottom w:val="0"/>
          <w:divBdr>
            <w:top w:val="none" w:sz="0" w:space="0" w:color="auto"/>
            <w:left w:val="none" w:sz="0" w:space="0" w:color="auto"/>
            <w:bottom w:val="none" w:sz="0" w:space="0" w:color="auto"/>
            <w:right w:val="none" w:sz="0" w:space="0" w:color="auto"/>
          </w:divBdr>
        </w:div>
        <w:div w:id="2134591057">
          <w:marLeft w:val="0"/>
          <w:marRight w:val="0"/>
          <w:marTop w:val="0"/>
          <w:marBottom w:val="0"/>
          <w:divBdr>
            <w:top w:val="none" w:sz="0" w:space="0" w:color="auto"/>
            <w:left w:val="none" w:sz="0" w:space="0" w:color="auto"/>
            <w:bottom w:val="none" w:sz="0" w:space="0" w:color="auto"/>
            <w:right w:val="none" w:sz="0" w:space="0" w:color="auto"/>
          </w:divBdr>
        </w:div>
        <w:div w:id="839126118">
          <w:marLeft w:val="0"/>
          <w:marRight w:val="0"/>
          <w:marTop w:val="0"/>
          <w:marBottom w:val="0"/>
          <w:divBdr>
            <w:top w:val="none" w:sz="0" w:space="0" w:color="auto"/>
            <w:left w:val="none" w:sz="0" w:space="0" w:color="auto"/>
            <w:bottom w:val="none" w:sz="0" w:space="0" w:color="auto"/>
            <w:right w:val="none" w:sz="0" w:space="0" w:color="auto"/>
          </w:divBdr>
        </w:div>
        <w:div w:id="1131248685">
          <w:marLeft w:val="0"/>
          <w:marRight w:val="0"/>
          <w:marTop w:val="0"/>
          <w:marBottom w:val="0"/>
          <w:divBdr>
            <w:top w:val="none" w:sz="0" w:space="0" w:color="auto"/>
            <w:left w:val="none" w:sz="0" w:space="0" w:color="auto"/>
            <w:bottom w:val="none" w:sz="0" w:space="0" w:color="auto"/>
            <w:right w:val="none" w:sz="0" w:space="0" w:color="auto"/>
          </w:divBdr>
        </w:div>
        <w:div w:id="135151956">
          <w:marLeft w:val="0"/>
          <w:marRight w:val="0"/>
          <w:marTop w:val="0"/>
          <w:marBottom w:val="0"/>
          <w:divBdr>
            <w:top w:val="none" w:sz="0" w:space="0" w:color="auto"/>
            <w:left w:val="none" w:sz="0" w:space="0" w:color="auto"/>
            <w:bottom w:val="none" w:sz="0" w:space="0" w:color="auto"/>
            <w:right w:val="none" w:sz="0" w:space="0" w:color="auto"/>
          </w:divBdr>
        </w:div>
        <w:div w:id="1581527849">
          <w:marLeft w:val="0"/>
          <w:marRight w:val="0"/>
          <w:marTop w:val="0"/>
          <w:marBottom w:val="0"/>
          <w:divBdr>
            <w:top w:val="none" w:sz="0" w:space="0" w:color="auto"/>
            <w:left w:val="none" w:sz="0" w:space="0" w:color="auto"/>
            <w:bottom w:val="none" w:sz="0" w:space="0" w:color="auto"/>
            <w:right w:val="none" w:sz="0" w:space="0" w:color="auto"/>
          </w:divBdr>
        </w:div>
        <w:div w:id="881331108">
          <w:marLeft w:val="0"/>
          <w:marRight w:val="0"/>
          <w:marTop w:val="0"/>
          <w:marBottom w:val="0"/>
          <w:divBdr>
            <w:top w:val="none" w:sz="0" w:space="0" w:color="auto"/>
            <w:left w:val="none" w:sz="0" w:space="0" w:color="auto"/>
            <w:bottom w:val="none" w:sz="0" w:space="0" w:color="auto"/>
            <w:right w:val="none" w:sz="0" w:space="0" w:color="auto"/>
          </w:divBdr>
        </w:div>
        <w:div w:id="371031247">
          <w:marLeft w:val="0"/>
          <w:marRight w:val="0"/>
          <w:marTop w:val="0"/>
          <w:marBottom w:val="0"/>
          <w:divBdr>
            <w:top w:val="none" w:sz="0" w:space="0" w:color="auto"/>
            <w:left w:val="none" w:sz="0" w:space="0" w:color="auto"/>
            <w:bottom w:val="none" w:sz="0" w:space="0" w:color="auto"/>
            <w:right w:val="none" w:sz="0" w:space="0" w:color="auto"/>
          </w:divBdr>
        </w:div>
        <w:div w:id="1208758057">
          <w:marLeft w:val="0"/>
          <w:marRight w:val="0"/>
          <w:marTop w:val="0"/>
          <w:marBottom w:val="0"/>
          <w:divBdr>
            <w:top w:val="none" w:sz="0" w:space="0" w:color="auto"/>
            <w:left w:val="none" w:sz="0" w:space="0" w:color="auto"/>
            <w:bottom w:val="none" w:sz="0" w:space="0" w:color="auto"/>
            <w:right w:val="none" w:sz="0" w:space="0" w:color="auto"/>
          </w:divBdr>
        </w:div>
        <w:div w:id="1312248557">
          <w:marLeft w:val="0"/>
          <w:marRight w:val="0"/>
          <w:marTop w:val="0"/>
          <w:marBottom w:val="0"/>
          <w:divBdr>
            <w:top w:val="none" w:sz="0" w:space="0" w:color="auto"/>
            <w:left w:val="none" w:sz="0" w:space="0" w:color="auto"/>
            <w:bottom w:val="none" w:sz="0" w:space="0" w:color="auto"/>
            <w:right w:val="none" w:sz="0" w:space="0" w:color="auto"/>
          </w:divBdr>
        </w:div>
        <w:div w:id="1637417058">
          <w:marLeft w:val="0"/>
          <w:marRight w:val="0"/>
          <w:marTop w:val="0"/>
          <w:marBottom w:val="0"/>
          <w:divBdr>
            <w:top w:val="none" w:sz="0" w:space="0" w:color="auto"/>
            <w:left w:val="none" w:sz="0" w:space="0" w:color="auto"/>
            <w:bottom w:val="none" w:sz="0" w:space="0" w:color="auto"/>
            <w:right w:val="none" w:sz="0" w:space="0" w:color="auto"/>
          </w:divBdr>
        </w:div>
        <w:div w:id="1055273571">
          <w:marLeft w:val="0"/>
          <w:marRight w:val="0"/>
          <w:marTop w:val="0"/>
          <w:marBottom w:val="0"/>
          <w:divBdr>
            <w:top w:val="none" w:sz="0" w:space="0" w:color="auto"/>
            <w:left w:val="none" w:sz="0" w:space="0" w:color="auto"/>
            <w:bottom w:val="none" w:sz="0" w:space="0" w:color="auto"/>
            <w:right w:val="none" w:sz="0" w:space="0" w:color="auto"/>
          </w:divBdr>
        </w:div>
        <w:div w:id="516165009">
          <w:marLeft w:val="0"/>
          <w:marRight w:val="0"/>
          <w:marTop w:val="0"/>
          <w:marBottom w:val="0"/>
          <w:divBdr>
            <w:top w:val="none" w:sz="0" w:space="0" w:color="auto"/>
            <w:left w:val="none" w:sz="0" w:space="0" w:color="auto"/>
            <w:bottom w:val="none" w:sz="0" w:space="0" w:color="auto"/>
            <w:right w:val="none" w:sz="0" w:space="0" w:color="auto"/>
          </w:divBdr>
        </w:div>
        <w:div w:id="2068651644">
          <w:marLeft w:val="0"/>
          <w:marRight w:val="0"/>
          <w:marTop w:val="0"/>
          <w:marBottom w:val="0"/>
          <w:divBdr>
            <w:top w:val="none" w:sz="0" w:space="0" w:color="auto"/>
            <w:left w:val="none" w:sz="0" w:space="0" w:color="auto"/>
            <w:bottom w:val="none" w:sz="0" w:space="0" w:color="auto"/>
            <w:right w:val="none" w:sz="0" w:space="0" w:color="auto"/>
          </w:divBdr>
        </w:div>
        <w:div w:id="2043555995">
          <w:marLeft w:val="0"/>
          <w:marRight w:val="0"/>
          <w:marTop w:val="0"/>
          <w:marBottom w:val="0"/>
          <w:divBdr>
            <w:top w:val="none" w:sz="0" w:space="0" w:color="auto"/>
            <w:left w:val="none" w:sz="0" w:space="0" w:color="auto"/>
            <w:bottom w:val="none" w:sz="0" w:space="0" w:color="auto"/>
            <w:right w:val="none" w:sz="0" w:space="0" w:color="auto"/>
          </w:divBdr>
        </w:div>
        <w:div w:id="1350371010">
          <w:marLeft w:val="0"/>
          <w:marRight w:val="0"/>
          <w:marTop w:val="0"/>
          <w:marBottom w:val="0"/>
          <w:divBdr>
            <w:top w:val="none" w:sz="0" w:space="0" w:color="auto"/>
            <w:left w:val="none" w:sz="0" w:space="0" w:color="auto"/>
            <w:bottom w:val="none" w:sz="0" w:space="0" w:color="auto"/>
            <w:right w:val="none" w:sz="0" w:space="0" w:color="auto"/>
          </w:divBdr>
        </w:div>
        <w:div w:id="1406296786">
          <w:marLeft w:val="0"/>
          <w:marRight w:val="0"/>
          <w:marTop w:val="0"/>
          <w:marBottom w:val="0"/>
          <w:divBdr>
            <w:top w:val="none" w:sz="0" w:space="0" w:color="auto"/>
            <w:left w:val="none" w:sz="0" w:space="0" w:color="auto"/>
            <w:bottom w:val="none" w:sz="0" w:space="0" w:color="auto"/>
            <w:right w:val="none" w:sz="0" w:space="0" w:color="auto"/>
          </w:divBdr>
        </w:div>
        <w:div w:id="715855079">
          <w:marLeft w:val="0"/>
          <w:marRight w:val="0"/>
          <w:marTop w:val="0"/>
          <w:marBottom w:val="0"/>
          <w:divBdr>
            <w:top w:val="none" w:sz="0" w:space="0" w:color="auto"/>
            <w:left w:val="none" w:sz="0" w:space="0" w:color="auto"/>
            <w:bottom w:val="none" w:sz="0" w:space="0" w:color="auto"/>
            <w:right w:val="none" w:sz="0" w:space="0" w:color="auto"/>
          </w:divBdr>
        </w:div>
        <w:div w:id="1855916469">
          <w:marLeft w:val="0"/>
          <w:marRight w:val="0"/>
          <w:marTop w:val="0"/>
          <w:marBottom w:val="0"/>
          <w:divBdr>
            <w:top w:val="none" w:sz="0" w:space="0" w:color="auto"/>
            <w:left w:val="none" w:sz="0" w:space="0" w:color="auto"/>
            <w:bottom w:val="none" w:sz="0" w:space="0" w:color="auto"/>
            <w:right w:val="none" w:sz="0" w:space="0" w:color="auto"/>
          </w:divBdr>
        </w:div>
        <w:div w:id="2004971858">
          <w:marLeft w:val="0"/>
          <w:marRight w:val="0"/>
          <w:marTop w:val="0"/>
          <w:marBottom w:val="0"/>
          <w:divBdr>
            <w:top w:val="none" w:sz="0" w:space="0" w:color="auto"/>
            <w:left w:val="none" w:sz="0" w:space="0" w:color="auto"/>
            <w:bottom w:val="none" w:sz="0" w:space="0" w:color="auto"/>
            <w:right w:val="none" w:sz="0" w:space="0" w:color="auto"/>
          </w:divBdr>
        </w:div>
        <w:div w:id="2029063471">
          <w:marLeft w:val="0"/>
          <w:marRight w:val="0"/>
          <w:marTop w:val="0"/>
          <w:marBottom w:val="0"/>
          <w:divBdr>
            <w:top w:val="none" w:sz="0" w:space="0" w:color="auto"/>
            <w:left w:val="none" w:sz="0" w:space="0" w:color="auto"/>
            <w:bottom w:val="none" w:sz="0" w:space="0" w:color="auto"/>
            <w:right w:val="none" w:sz="0" w:space="0" w:color="auto"/>
          </w:divBdr>
        </w:div>
        <w:div w:id="1292204271">
          <w:marLeft w:val="0"/>
          <w:marRight w:val="0"/>
          <w:marTop w:val="0"/>
          <w:marBottom w:val="0"/>
          <w:divBdr>
            <w:top w:val="none" w:sz="0" w:space="0" w:color="auto"/>
            <w:left w:val="none" w:sz="0" w:space="0" w:color="auto"/>
            <w:bottom w:val="none" w:sz="0" w:space="0" w:color="auto"/>
            <w:right w:val="none" w:sz="0" w:space="0" w:color="auto"/>
          </w:divBdr>
        </w:div>
        <w:div w:id="343946416">
          <w:marLeft w:val="0"/>
          <w:marRight w:val="0"/>
          <w:marTop w:val="0"/>
          <w:marBottom w:val="0"/>
          <w:divBdr>
            <w:top w:val="none" w:sz="0" w:space="0" w:color="auto"/>
            <w:left w:val="none" w:sz="0" w:space="0" w:color="auto"/>
            <w:bottom w:val="none" w:sz="0" w:space="0" w:color="auto"/>
            <w:right w:val="none" w:sz="0" w:space="0" w:color="auto"/>
          </w:divBdr>
        </w:div>
        <w:div w:id="1764954352">
          <w:marLeft w:val="0"/>
          <w:marRight w:val="0"/>
          <w:marTop w:val="0"/>
          <w:marBottom w:val="0"/>
          <w:divBdr>
            <w:top w:val="none" w:sz="0" w:space="0" w:color="auto"/>
            <w:left w:val="none" w:sz="0" w:space="0" w:color="auto"/>
            <w:bottom w:val="none" w:sz="0" w:space="0" w:color="auto"/>
            <w:right w:val="none" w:sz="0" w:space="0" w:color="auto"/>
          </w:divBdr>
        </w:div>
        <w:div w:id="1159270989">
          <w:marLeft w:val="0"/>
          <w:marRight w:val="0"/>
          <w:marTop w:val="0"/>
          <w:marBottom w:val="0"/>
          <w:divBdr>
            <w:top w:val="none" w:sz="0" w:space="0" w:color="auto"/>
            <w:left w:val="none" w:sz="0" w:space="0" w:color="auto"/>
            <w:bottom w:val="none" w:sz="0" w:space="0" w:color="auto"/>
            <w:right w:val="none" w:sz="0" w:space="0" w:color="auto"/>
          </w:divBdr>
        </w:div>
        <w:div w:id="725027434">
          <w:marLeft w:val="0"/>
          <w:marRight w:val="0"/>
          <w:marTop w:val="0"/>
          <w:marBottom w:val="0"/>
          <w:divBdr>
            <w:top w:val="none" w:sz="0" w:space="0" w:color="auto"/>
            <w:left w:val="none" w:sz="0" w:space="0" w:color="auto"/>
            <w:bottom w:val="none" w:sz="0" w:space="0" w:color="auto"/>
            <w:right w:val="none" w:sz="0" w:space="0" w:color="auto"/>
          </w:divBdr>
        </w:div>
        <w:div w:id="211699754">
          <w:marLeft w:val="0"/>
          <w:marRight w:val="0"/>
          <w:marTop w:val="0"/>
          <w:marBottom w:val="0"/>
          <w:divBdr>
            <w:top w:val="none" w:sz="0" w:space="0" w:color="auto"/>
            <w:left w:val="none" w:sz="0" w:space="0" w:color="auto"/>
            <w:bottom w:val="none" w:sz="0" w:space="0" w:color="auto"/>
            <w:right w:val="none" w:sz="0" w:space="0" w:color="auto"/>
          </w:divBdr>
        </w:div>
        <w:div w:id="228658242">
          <w:marLeft w:val="0"/>
          <w:marRight w:val="0"/>
          <w:marTop w:val="0"/>
          <w:marBottom w:val="0"/>
          <w:divBdr>
            <w:top w:val="none" w:sz="0" w:space="0" w:color="auto"/>
            <w:left w:val="none" w:sz="0" w:space="0" w:color="auto"/>
            <w:bottom w:val="none" w:sz="0" w:space="0" w:color="auto"/>
            <w:right w:val="none" w:sz="0" w:space="0" w:color="auto"/>
          </w:divBdr>
        </w:div>
        <w:div w:id="1040593989">
          <w:marLeft w:val="0"/>
          <w:marRight w:val="0"/>
          <w:marTop w:val="0"/>
          <w:marBottom w:val="0"/>
          <w:divBdr>
            <w:top w:val="none" w:sz="0" w:space="0" w:color="auto"/>
            <w:left w:val="none" w:sz="0" w:space="0" w:color="auto"/>
            <w:bottom w:val="none" w:sz="0" w:space="0" w:color="auto"/>
            <w:right w:val="none" w:sz="0" w:space="0" w:color="auto"/>
          </w:divBdr>
        </w:div>
        <w:div w:id="1590692152">
          <w:marLeft w:val="0"/>
          <w:marRight w:val="0"/>
          <w:marTop w:val="0"/>
          <w:marBottom w:val="0"/>
          <w:divBdr>
            <w:top w:val="none" w:sz="0" w:space="0" w:color="auto"/>
            <w:left w:val="none" w:sz="0" w:space="0" w:color="auto"/>
            <w:bottom w:val="none" w:sz="0" w:space="0" w:color="auto"/>
            <w:right w:val="none" w:sz="0" w:space="0" w:color="auto"/>
          </w:divBdr>
        </w:div>
        <w:div w:id="591010746">
          <w:marLeft w:val="0"/>
          <w:marRight w:val="0"/>
          <w:marTop w:val="0"/>
          <w:marBottom w:val="0"/>
          <w:divBdr>
            <w:top w:val="none" w:sz="0" w:space="0" w:color="auto"/>
            <w:left w:val="none" w:sz="0" w:space="0" w:color="auto"/>
            <w:bottom w:val="none" w:sz="0" w:space="0" w:color="auto"/>
            <w:right w:val="none" w:sz="0" w:space="0" w:color="auto"/>
          </w:divBdr>
        </w:div>
        <w:div w:id="950091027">
          <w:marLeft w:val="0"/>
          <w:marRight w:val="0"/>
          <w:marTop w:val="0"/>
          <w:marBottom w:val="0"/>
          <w:divBdr>
            <w:top w:val="none" w:sz="0" w:space="0" w:color="auto"/>
            <w:left w:val="none" w:sz="0" w:space="0" w:color="auto"/>
            <w:bottom w:val="none" w:sz="0" w:space="0" w:color="auto"/>
            <w:right w:val="none" w:sz="0" w:space="0" w:color="auto"/>
          </w:divBdr>
        </w:div>
        <w:div w:id="613639898">
          <w:marLeft w:val="0"/>
          <w:marRight w:val="0"/>
          <w:marTop w:val="0"/>
          <w:marBottom w:val="0"/>
          <w:divBdr>
            <w:top w:val="none" w:sz="0" w:space="0" w:color="auto"/>
            <w:left w:val="none" w:sz="0" w:space="0" w:color="auto"/>
            <w:bottom w:val="none" w:sz="0" w:space="0" w:color="auto"/>
            <w:right w:val="none" w:sz="0" w:space="0" w:color="auto"/>
          </w:divBdr>
        </w:div>
        <w:div w:id="1505708610">
          <w:marLeft w:val="0"/>
          <w:marRight w:val="0"/>
          <w:marTop w:val="0"/>
          <w:marBottom w:val="0"/>
          <w:divBdr>
            <w:top w:val="none" w:sz="0" w:space="0" w:color="auto"/>
            <w:left w:val="none" w:sz="0" w:space="0" w:color="auto"/>
            <w:bottom w:val="none" w:sz="0" w:space="0" w:color="auto"/>
            <w:right w:val="none" w:sz="0" w:space="0" w:color="auto"/>
          </w:divBdr>
        </w:div>
        <w:div w:id="1396200523">
          <w:marLeft w:val="0"/>
          <w:marRight w:val="0"/>
          <w:marTop w:val="120"/>
          <w:marBottom w:val="120"/>
          <w:divBdr>
            <w:top w:val="none" w:sz="0" w:space="0" w:color="auto"/>
            <w:left w:val="none" w:sz="0" w:space="0" w:color="auto"/>
            <w:bottom w:val="none" w:sz="0" w:space="0" w:color="auto"/>
            <w:right w:val="none" w:sz="0" w:space="0" w:color="auto"/>
          </w:divBdr>
        </w:div>
        <w:div w:id="1912881815">
          <w:marLeft w:val="0"/>
          <w:marRight w:val="0"/>
          <w:marTop w:val="0"/>
          <w:marBottom w:val="0"/>
          <w:divBdr>
            <w:top w:val="none" w:sz="0" w:space="0" w:color="auto"/>
            <w:left w:val="none" w:sz="0" w:space="0" w:color="auto"/>
            <w:bottom w:val="none" w:sz="0" w:space="0" w:color="auto"/>
            <w:right w:val="none" w:sz="0" w:space="0" w:color="auto"/>
          </w:divBdr>
        </w:div>
        <w:div w:id="795218040">
          <w:marLeft w:val="0"/>
          <w:marRight w:val="0"/>
          <w:marTop w:val="0"/>
          <w:marBottom w:val="0"/>
          <w:divBdr>
            <w:top w:val="none" w:sz="0" w:space="0" w:color="auto"/>
            <w:left w:val="none" w:sz="0" w:space="0" w:color="auto"/>
            <w:bottom w:val="none" w:sz="0" w:space="0" w:color="auto"/>
            <w:right w:val="none" w:sz="0" w:space="0" w:color="auto"/>
          </w:divBdr>
        </w:div>
        <w:div w:id="1709141040">
          <w:marLeft w:val="0"/>
          <w:marRight w:val="0"/>
          <w:marTop w:val="0"/>
          <w:marBottom w:val="0"/>
          <w:divBdr>
            <w:top w:val="none" w:sz="0" w:space="0" w:color="auto"/>
            <w:left w:val="none" w:sz="0" w:space="0" w:color="auto"/>
            <w:bottom w:val="none" w:sz="0" w:space="0" w:color="auto"/>
            <w:right w:val="none" w:sz="0" w:space="0" w:color="auto"/>
          </w:divBdr>
        </w:div>
        <w:div w:id="605582890">
          <w:marLeft w:val="0"/>
          <w:marRight w:val="0"/>
          <w:marTop w:val="0"/>
          <w:marBottom w:val="0"/>
          <w:divBdr>
            <w:top w:val="none" w:sz="0" w:space="0" w:color="auto"/>
            <w:left w:val="none" w:sz="0" w:space="0" w:color="auto"/>
            <w:bottom w:val="none" w:sz="0" w:space="0" w:color="auto"/>
            <w:right w:val="none" w:sz="0" w:space="0" w:color="auto"/>
          </w:divBdr>
        </w:div>
        <w:div w:id="1414279808">
          <w:marLeft w:val="0"/>
          <w:marRight w:val="0"/>
          <w:marTop w:val="0"/>
          <w:marBottom w:val="0"/>
          <w:divBdr>
            <w:top w:val="none" w:sz="0" w:space="0" w:color="auto"/>
            <w:left w:val="none" w:sz="0" w:space="0" w:color="auto"/>
            <w:bottom w:val="none" w:sz="0" w:space="0" w:color="auto"/>
            <w:right w:val="none" w:sz="0" w:space="0" w:color="auto"/>
          </w:divBdr>
        </w:div>
        <w:div w:id="1672952421">
          <w:marLeft w:val="0"/>
          <w:marRight w:val="0"/>
          <w:marTop w:val="0"/>
          <w:marBottom w:val="0"/>
          <w:divBdr>
            <w:top w:val="none" w:sz="0" w:space="0" w:color="auto"/>
            <w:left w:val="none" w:sz="0" w:space="0" w:color="auto"/>
            <w:bottom w:val="none" w:sz="0" w:space="0" w:color="auto"/>
            <w:right w:val="none" w:sz="0" w:space="0" w:color="auto"/>
          </w:divBdr>
        </w:div>
        <w:div w:id="1485513852">
          <w:marLeft w:val="0"/>
          <w:marRight w:val="0"/>
          <w:marTop w:val="0"/>
          <w:marBottom w:val="0"/>
          <w:divBdr>
            <w:top w:val="none" w:sz="0" w:space="0" w:color="auto"/>
            <w:left w:val="none" w:sz="0" w:space="0" w:color="auto"/>
            <w:bottom w:val="none" w:sz="0" w:space="0" w:color="auto"/>
            <w:right w:val="none" w:sz="0" w:space="0" w:color="auto"/>
          </w:divBdr>
        </w:div>
        <w:div w:id="1193150821">
          <w:marLeft w:val="0"/>
          <w:marRight w:val="0"/>
          <w:marTop w:val="0"/>
          <w:marBottom w:val="0"/>
          <w:divBdr>
            <w:top w:val="none" w:sz="0" w:space="0" w:color="auto"/>
            <w:left w:val="none" w:sz="0" w:space="0" w:color="auto"/>
            <w:bottom w:val="none" w:sz="0" w:space="0" w:color="auto"/>
            <w:right w:val="none" w:sz="0" w:space="0" w:color="auto"/>
          </w:divBdr>
        </w:div>
        <w:div w:id="1809778146">
          <w:marLeft w:val="0"/>
          <w:marRight w:val="0"/>
          <w:marTop w:val="0"/>
          <w:marBottom w:val="0"/>
          <w:divBdr>
            <w:top w:val="none" w:sz="0" w:space="0" w:color="auto"/>
            <w:left w:val="none" w:sz="0" w:space="0" w:color="auto"/>
            <w:bottom w:val="none" w:sz="0" w:space="0" w:color="auto"/>
            <w:right w:val="none" w:sz="0" w:space="0" w:color="auto"/>
          </w:divBdr>
        </w:div>
        <w:div w:id="738134503">
          <w:marLeft w:val="0"/>
          <w:marRight w:val="0"/>
          <w:marTop w:val="0"/>
          <w:marBottom w:val="0"/>
          <w:divBdr>
            <w:top w:val="none" w:sz="0" w:space="0" w:color="auto"/>
            <w:left w:val="none" w:sz="0" w:space="0" w:color="auto"/>
            <w:bottom w:val="none" w:sz="0" w:space="0" w:color="auto"/>
            <w:right w:val="none" w:sz="0" w:space="0" w:color="auto"/>
          </w:divBdr>
        </w:div>
        <w:div w:id="1574241412">
          <w:marLeft w:val="0"/>
          <w:marRight w:val="0"/>
          <w:marTop w:val="0"/>
          <w:marBottom w:val="0"/>
          <w:divBdr>
            <w:top w:val="none" w:sz="0" w:space="0" w:color="auto"/>
            <w:left w:val="none" w:sz="0" w:space="0" w:color="auto"/>
            <w:bottom w:val="none" w:sz="0" w:space="0" w:color="auto"/>
            <w:right w:val="none" w:sz="0" w:space="0" w:color="auto"/>
          </w:divBdr>
        </w:div>
        <w:div w:id="1291013625">
          <w:marLeft w:val="0"/>
          <w:marRight w:val="0"/>
          <w:marTop w:val="0"/>
          <w:marBottom w:val="0"/>
          <w:divBdr>
            <w:top w:val="none" w:sz="0" w:space="0" w:color="auto"/>
            <w:left w:val="none" w:sz="0" w:space="0" w:color="auto"/>
            <w:bottom w:val="none" w:sz="0" w:space="0" w:color="auto"/>
            <w:right w:val="none" w:sz="0" w:space="0" w:color="auto"/>
          </w:divBdr>
        </w:div>
        <w:div w:id="1567884715">
          <w:marLeft w:val="0"/>
          <w:marRight w:val="0"/>
          <w:marTop w:val="0"/>
          <w:marBottom w:val="0"/>
          <w:divBdr>
            <w:top w:val="none" w:sz="0" w:space="0" w:color="auto"/>
            <w:left w:val="none" w:sz="0" w:space="0" w:color="auto"/>
            <w:bottom w:val="none" w:sz="0" w:space="0" w:color="auto"/>
            <w:right w:val="none" w:sz="0" w:space="0" w:color="auto"/>
          </w:divBdr>
        </w:div>
        <w:div w:id="1807550243">
          <w:marLeft w:val="0"/>
          <w:marRight w:val="0"/>
          <w:marTop w:val="0"/>
          <w:marBottom w:val="0"/>
          <w:divBdr>
            <w:top w:val="none" w:sz="0" w:space="0" w:color="auto"/>
            <w:left w:val="none" w:sz="0" w:space="0" w:color="auto"/>
            <w:bottom w:val="none" w:sz="0" w:space="0" w:color="auto"/>
            <w:right w:val="none" w:sz="0" w:space="0" w:color="auto"/>
          </w:divBdr>
        </w:div>
        <w:div w:id="1641156602">
          <w:marLeft w:val="0"/>
          <w:marRight w:val="0"/>
          <w:marTop w:val="0"/>
          <w:marBottom w:val="0"/>
          <w:divBdr>
            <w:top w:val="none" w:sz="0" w:space="0" w:color="auto"/>
            <w:left w:val="none" w:sz="0" w:space="0" w:color="auto"/>
            <w:bottom w:val="none" w:sz="0" w:space="0" w:color="auto"/>
            <w:right w:val="none" w:sz="0" w:space="0" w:color="auto"/>
          </w:divBdr>
        </w:div>
        <w:div w:id="2004116575">
          <w:marLeft w:val="0"/>
          <w:marRight w:val="0"/>
          <w:marTop w:val="0"/>
          <w:marBottom w:val="0"/>
          <w:divBdr>
            <w:top w:val="none" w:sz="0" w:space="0" w:color="auto"/>
            <w:left w:val="none" w:sz="0" w:space="0" w:color="auto"/>
            <w:bottom w:val="none" w:sz="0" w:space="0" w:color="auto"/>
            <w:right w:val="none" w:sz="0" w:space="0" w:color="auto"/>
          </w:divBdr>
        </w:div>
        <w:div w:id="1161390498">
          <w:marLeft w:val="0"/>
          <w:marRight w:val="0"/>
          <w:marTop w:val="120"/>
          <w:marBottom w:val="120"/>
          <w:divBdr>
            <w:top w:val="none" w:sz="0" w:space="0" w:color="auto"/>
            <w:left w:val="none" w:sz="0" w:space="0" w:color="auto"/>
            <w:bottom w:val="none" w:sz="0" w:space="0" w:color="auto"/>
            <w:right w:val="none" w:sz="0" w:space="0" w:color="auto"/>
          </w:divBdr>
        </w:div>
        <w:div w:id="283580741">
          <w:marLeft w:val="0"/>
          <w:marRight w:val="0"/>
          <w:marTop w:val="0"/>
          <w:marBottom w:val="0"/>
          <w:divBdr>
            <w:top w:val="none" w:sz="0" w:space="0" w:color="auto"/>
            <w:left w:val="none" w:sz="0" w:space="0" w:color="auto"/>
            <w:bottom w:val="none" w:sz="0" w:space="0" w:color="auto"/>
            <w:right w:val="none" w:sz="0" w:space="0" w:color="auto"/>
          </w:divBdr>
        </w:div>
        <w:div w:id="171839971">
          <w:marLeft w:val="0"/>
          <w:marRight w:val="0"/>
          <w:marTop w:val="0"/>
          <w:marBottom w:val="0"/>
          <w:divBdr>
            <w:top w:val="none" w:sz="0" w:space="0" w:color="auto"/>
            <w:left w:val="none" w:sz="0" w:space="0" w:color="auto"/>
            <w:bottom w:val="none" w:sz="0" w:space="0" w:color="auto"/>
            <w:right w:val="none" w:sz="0" w:space="0" w:color="auto"/>
          </w:divBdr>
        </w:div>
        <w:div w:id="1188836690">
          <w:marLeft w:val="0"/>
          <w:marRight w:val="0"/>
          <w:marTop w:val="0"/>
          <w:marBottom w:val="0"/>
          <w:divBdr>
            <w:top w:val="none" w:sz="0" w:space="0" w:color="auto"/>
            <w:left w:val="none" w:sz="0" w:space="0" w:color="auto"/>
            <w:bottom w:val="none" w:sz="0" w:space="0" w:color="auto"/>
            <w:right w:val="none" w:sz="0" w:space="0" w:color="auto"/>
          </w:divBdr>
        </w:div>
        <w:div w:id="473258295">
          <w:marLeft w:val="0"/>
          <w:marRight w:val="0"/>
          <w:marTop w:val="0"/>
          <w:marBottom w:val="0"/>
          <w:divBdr>
            <w:top w:val="none" w:sz="0" w:space="0" w:color="auto"/>
            <w:left w:val="none" w:sz="0" w:space="0" w:color="auto"/>
            <w:bottom w:val="none" w:sz="0" w:space="0" w:color="auto"/>
            <w:right w:val="none" w:sz="0" w:space="0" w:color="auto"/>
          </w:divBdr>
        </w:div>
        <w:div w:id="1053235380">
          <w:marLeft w:val="0"/>
          <w:marRight w:val="0"/>
          <w:marTop w:val="0"/>
          <w:marBottom w:val="0"/>
          <w:divBdr>
            <w:top w:val="none" w:sz="0" w:space="0" w:color="auto"/>
            <w:left w:val="none" w:sz="0" w:space="0" w:color="auto"/>
            <w:bottom w:val="none" w:sz="0" w:space="0" w:color="auto"/>
            <w:right w:val="none" w:sz="0" w:space="0" w:color="auto"/>
          </w:divBdr>
        </w:div>
        <w:div w:id="857812781">
          <w:marLeft w:val="0"/>
          <w:marRight w:val="0"/>
          <w:marTop w:val="0"/>
          <w:marBottom w:val="0"/>
          <w:divBdr>
            <w:top w:val="none" w:sz="0" w:space="0" w:color="auto"/>
            <w:left w:val="none" w:sz="0" w:space="0" w:color="auto"/>
            <w:bottom w:val="none" w:sz="0" w:space="0" w:color="auto"/>
            <w:right w:val="none" w:sz="0" w:space="0" w:color="auto"/>
          </w:divBdr>
        </w:div>
        <w:div w:id="2038388692">
          <w:marLeft w:val="0"/>
          <w:marRight w:val="0"/>
          <w:marTop w:val="0"/>
          <w:marBottom w:val="0"/>
          <w:divBdr>
            <w:top w:val="none" w:sz="0" w:space="0" w:color="auto"/>
            <w:left w:val="none" w:sz="0" w:space="0" w:color="auto"/>
            <w:bottom w:val="none" w:sz="0" w:space="0" w:color="auto"/>
            <w:right w:val="none" w:sz="0" w:space="0" w:color="auto"/>
          </w:divBdr>
        </w:div>
        <w:div w:id="1895652429">
          <w:marLeft w:val="0"/>
          <w:marRight w:val="0"/>
          <w:marTop w:val="0"/>
          <w:marBottom w:val="0"/>
          <w:divBdr>
            <w:top w:val="none" w:sz="0" w:space="0" w:color="auto"/>
            <w:left w:val="none" w:sz="0" w:space="0" w:color="auto"/>
            <w:bottom w:val="none" w:sz="0" w:space="0" w:color="auto"/>
            <w:right w:val="none" w:sz="0" w:space="0" w:color="auto"/>
          </w:divBdr>
        </w:div>
        <w:div w:id="228198982">
          <w:marLeft w:val="0"/>
          <w:marRight w:val="0"/>
          <w:marTop w:val="0"/>
          <w:marBottom w:val="0"/>
          <w:divBdr>
            <w:top w:val="none" w:sz="0" w:space="0" w:color="auto"/>
            <w:left w:val="none" w:sz="0" w:space="0" w:color="auto"/>
            <w:bottom w:val="none" w:sz="0" w:space="0" w:color="auto"/>
            <w:right w:val="none" w:sz="0" w:space="0" w:color="auto"/>
          </w:divBdr>
        </w:div>
        <w:div w:id="686757659">
          <w:marLeft w:val="0"/>
          <w:marRight w:val="0"/>
          <w:marTop w:val="0"/>
          <w:marBottom w:val="0"/>
          <w:divBdr>
            <w:top w:val="none" w:sz="0" w:space="0" w:color="auto"/>
            <w:left w:val="none" w:sz="0" w:space="0" w:color="auto"/>
            <w:bottom w:val="none" w:sz="0" w:space="0" w:color="auto"/>
            <w:right w:val="none" w:sz="0" w:space="0" w:color="auto"/>
          </w:divBdr>
        </w:div>
        <w:div w:id="1823890918">
          <w:marLeft w:val="0"/>
          <w:marRight w:val="0"/>
          <w:marTop w:val="0"/>
          <w:marBottom w:val="0"/>
          <w:divBdr>
            <w:top w:val="none" w:sz="0" w:space="0" w:color="auto"/>
            <w:left w:val="none" w:sz="0" w:space="0" w:color="auto"/>
            <w:bottom w:val="none" w:sz="0" w:space="0" w:color="auto"/>
            <w:right w:val="none" w:sz="0" w:space="0" w:color="auto"/>
          </w:divBdr>
        </w:div>
        <w:div w:id="1690793321">
          <w:marLeft w:val="0"/>
          <w:marRight w:val="0"/>
          <w:marTop w:val="0"/>
          <w:marBottom w:val="0"/>
          <w:divBdr>
            <w:top w:val="none" w:sz="0" w:space="0" w:color="auto"/>
            <w:left w:val="none" w:sz="0" w:space="0" w:color="auto"/>
            <w:bottom w:val="none" w:sz="0" w:space="0" w:color="auto"/>
            <w:right w:val="none" w:sz="0" w:space="0" w:color="auto"/>
          </w:divBdr>
        </w:div>
        <w:div w:id="1565414969">
          <w:marLeft w:val="0"/>
          <w:marRight w:val="0"/>
          <w:marTop w:val="0"/>
          <w:marBottom w:val="0"/>
          <w:divBdr>
            <w:top w:val="none" w:sz="0" w:space="0" w:color="auto"/>
            <w:left w:val="none" w:sz="0" w:space="0" w:color="auto"/>
            <w:bottom w:val="none" w:sz="0" w:space="0" w:color="auto"/>
            <w:right w:val="none" w:sz="0" w:space="0" w:color="auto"/>
          </w:divBdr>
        </w:div>
        <w:div w:id="1866207026">
          <w:marLeft w:val="0"/>
          <w:marRight w:val="0"/>
          <w:marTop w:val="0"/>
          <w:marBottom w:val="0"/>
          <w:divBdr>
            <w:top w:val="none" w:sz="0" w:space="0" w:color="auto"/>
            <w:left w:val="none" w:sz="0" w:space="0" w:color="auto"/>
            <w:bottom w:val="none" w:sz="0" w:space="0" w:color="auto"/>
            <w:right w:val="none" w:sz="0" w:space="0" w:color="auto"/>
          </w:divBdr>
        </w:div>
        <w:div w:id="1981229029">
          <w:marLeft w:val="0"/>
          <w:marRight w:val="0"/>
          <w:marTop w:val="0"/>
          <w:marBottom w:val="0"/>
          <w:divBdr>
            <w:top w:val="none" w:sz="0" w:space="0" w:color="auto"/>
            <w:left w:val="none" w:sz="0" w:space="0" w:color="auto"/>
            <w:bottom w:val="none" w:sz="0" w:space="0" w:color="auto"/>
            <w:right w:val="none" w:sz="0" w:space="0" w:color="auto"/>
          </w:divBdr>
        </w:div>
        <w:div w:id="344208235">
          <w:marLeft w:val="0"/>
          <w:marRight w:val="0"/>
          <w:marTop w:val="120"/>
          <w:marBottom w:val="120"/>
          <w:divBdr>
            <w:top w:val="none" w:sz="0" w:space="0" w:color="auto"/>
            <w:left w:val="none" w:sz="0" w:space="0" w:color="auto"/>
            <w:bottom w:val="none" w:sz="0" w:space="0" w:color="auto"/>
            <w:right w:val="none" w:sz="0" w:space="0" w:color="auto"/>
          </w:divBdr>
        </w:div>
        <w:div w:id="912546834">
          <w:marLeft w:val="0"/>
          <w:marRight w:val="0"/>
          <w:marTop w:val="0"/>
          <w:marBottom w:val="0"/>
          <w:divBdr>
            <w:top w:val="none" w:sz="0" w:space="0" w:color="auto"/>
            <w:left w:val="none" w:sz="0" w:space="0" w:color="auto"/>
            <w:bottom w:val="none" w:sz="0" w:space="0" w:color="auto"/>
            <w:right w:val="none" w:sz="0" w:space="0" w:color="auto"/>
          </w:divBdr>
        </w:div>
        <w:div w:id="1352149665">
          <w:marLeft w:val="0"/>
          <w:marRight w:val="0"/>
          <w:marTop w:val="0"/>
          <w:marBottom w:val="0"/>
          <w:divBdr>
            <w:top w:val="none" w:sz="0" w:space="0" w:color="auto"/>
            <w:left w:val="none" w:sz="0" w:space="0" w:color="auto"/>
            <w:bottom w:val="none" w:sz="0" w:space="0" w:color="auto"/>
            <w:right w:val="none" w:sz="0" w:space="0" w:color="auto"/>
          </w:divBdr>
        </w:div>
        <w:div w:id="1907179397">
          <w:marLeft w:val="0"/>
          <w:marRight w:val="0"/>
          <w:marTop w:val="0"/>
          <w:marBottom w:val="0"/>
          <w:divBdr>
            <w:top w:val="none" w:sz="0" w:space="0" w:color="auto"/>
            <w:left w:val="none" w:sz="0" w:space="0" w:color="auto"/>
            <w:bottom w:val="none" w:sz="0" w:space="0" w:color="auto"/>
            <w:right w:val="none" w:sz="0" w:space="0" w:color="auto"/>
          </w:divBdr>
        </w:div>
        <w:div w:id="2006662238">
          <w:marLeft w:val="0"/>
          <w:marRight w:val="0"/>
          <w:marTop w:val="0"/>
          <w:marBottom w:val="0"/>
          <w:divBdr>
            <w:top w:val="none" w:sz="0" w:space="0" w:color="auto"/>
            <w:left w:val="none" w:sz="0" w:space="0" w:color="auto"/>
            <w:bottom w:val="none" w:sz="0" w:space="0" w:color="auto"/>
            <w:right w:val="none" w:sz="0" w:space="0" w:color="auto"/>
          </w:divBdr>
        </w:div>
        <w:div w:id="238952044">
          <w:marLeft w:val="0"/>
          <w:marRight w:val="0"/>
          <w:marTop w:val="0"/>
          <w:marBottom w:val="0"/>
          <w:divBdr>
            <w:top w:val="none" w:sz="0" w:space="0" w:color="auto"/>
            <w:left w:val="none" w:sz="0" w:space="0" w:color="auto"/>
            <w:bottom w:val="none" w:sz="0" w:space="0" w:color="auto"/>
            <w:right w:val="none" w:sz="0" w:space="0" w:color="auto"/>
          </w:divBdr>
        </w:div>
        <w:div w:id="506017580">
          <w:marLeft w:val="0"/>
          <w:marRight w:val="0"/>
          <w:marTop w:val="0"/>
          <w:marBottom w:val="0"/>
          <w:divBdr>
            <w:top w:val="none" w:sz="0" w:space="0" w:color="auto"/>
            <w:left w:val="none" w:sz="0" w:space="0" w:color="auto"/>
            <w:bottom w:val="none" w:sz="0" w:space="0" w:color="auto"/>
            <w:right w:val="none" w:sz="0" w:space="0" w:color="auto"/>
          </w:divBdr>
        </w:div>
        <w:div w:id="904952147">
          <w:marLeft w:val="0"/>
          <w:marRight w:val="0"/>
          <w:marTop w:val="0"/>
          <w:marBottom w:val="0"/>
          <w:divBdr>
            <w:top w:val="none" w:sz="0" w:space="0" w:color="auto"/>
            <w:left w:val="none" w:sz="0" w:space="0" w:color="auto"/>
            <w:bottom w:val="none" w:sz="0" w:space="0" w:color="auto"/>
            <w:right w:val="none" w:sz="0" w:space="0" w:color="auto"/>
          </w:divBdr>
        </w:div>
        <w:div w:id="460810195">
          <w:marLeft w:val="0"/>
          <w:marRight w:val="0"/>
          <w:marTop w:val="0"/>
          <w:marBottom w:val="0"/>
          <w:divBdr>
            <w:top w:val="none" w:sz="0" w:space="0" w:color="auto"/>
            <w:left w:val="none" w:sz="0" w:space="0" w:color="auto"/>
            <w:bottom w:val="none" w:sz="0" w:space="0" w:color="auto"/>
            <w:right w:val="none" w:sz="0" w:space="0" w:color="auto"/>
          </w:divBdr>
        </w:div>
        <w:div w:id="820269333">
          <w:marLeft w:val="0"/>
          <w:marRight w:val="0"/>
          <w:marTop w:val="0"/>
          <w:marBottom w:val="0"/>
          <w:divBdr>
            <w:top w:val="none" w:sz="0" w:space="0" w:color="auto"/>
            <w:left w:val="none" w:sz="0" w:space="0" w:color="auto"/>
            <w:bottom w:val="none" w:sz="0" w:space="0" w:color="auto"/>
            <w:right w:val="none" w:sz="0" w:space="0" w:color="auto"/>
          </w:divBdr>
        </w:div>
        <w:div w:id="546648213">
          <w:marLeft w:val="0"/>
          <w:marRight w:val="0"/>
          <w:marTop w:val="0"/>
          <w:marBottom w:val="0"/>
          <w:divBdr>
            <w:top w:val="none" w:sz="0" w:space="0" w:color="auto"/>
            <w:left w:val="none" w:sz="0" w:space="0" w:color="auto"/>
            <w:bottom w:val="none" w:sz="0" w:space="0" w:color="auto"/>
            <w:right w:val="none" w:sz="0" w:space="0" w:color="auto"/>
          </w:divBdr>
        </w:div>
        <w:div w:id="1273392680">
          <w:marLeft w:val="0"/>
          <w:marRight w:val="0"/>
          <w:marTop w:val="0"/>
          <w:marBottom w:val="0"/>
          <w:divBdr>
            <w:top w:val="none" w:sz="0" w:space="0" w:color="auto"/>
            <w:left w:val="none" w:sz="0" w:space="0" w:color="auto"/>
            <w:bottom w:val="none" w:sz="0" w:space="0" w:color="auto"/>
            <w:right w:val="none" w:sz="0" w:space="0" w:color="auto"/>
          </w:divBdr>
        </w:div>
        <w:div w:id="722294296">
          <w:marLeft w:val="0"/>
          <w:marRight w:val="0"/>
          <w:marTop w:val="0"/>
          <w:marBottom w:val="0"/>
          <w:divBdr>
            <w:top w:val="none" w:sz="0" w:space="0" w:color="auto"/>
            <w:left w:val="none" w:sz="0" w:space="0" w:color="auto"/>
            <w:bottom w:val="none" w:sz="0" w:space="0" w:color="auto"/>
            <w:right w:val="none" w:sz="0" w:space="0" w:color="auto"/>
          </w:divBdr>
        </w:div>
        <w:div w:id="2024741773">
          <w:marLeft w:val="0"/>
          <w:marRight w:val="0"/>
          <w:marTop w:val="0"/>
          <w:marBottom w:val="0"/>
          <w:divBdr>
            <w:top w:val="none" w:sz="0" w:space="0" w:color="auto"/>
            <w:left w:val="none" w:sz="0" w:space="0" w:color="auto"/>
            <w:bottom w:val="none" w:sz="0" w:space="0" w:color="auto"/>
            <w:right w:val="none" w:sz="0" w:space="0" w:color="auto"/>
          </w:divBdr>
        </w:div>
        <w:div w:id="2088763780">
          <w:marLeft w:val="0"/>
          <w:marRight w:val="0"/>
          <w:marTop w:val="0"/>
          <w:marBottom w:val="0"/>
          <w:divBdr>
            <w:top w:val="none" w:sz="0" w:space="0" w:color="auto"/>
            <w:left w:val="none" w:sz="0" w:space="0" w:color="auto"/>
            <w:bottom w:val="none" w:sz="0" w:space="0" w:color="auto"/>
            <w:right w:val="none" w:sz="0" w:space="0" w:color="auto"/>
          </w:divBdr>
        </w:div>
        <w:div w:id="494105004">
          <w:marLeft w:val="0"/>
          <w:marRight w:val="0"/>
          <w:marTop w:val="0"/>
          <w:marBottom w:val="0"/>
          <w:divBdr>
            <w:top w:val="none" w:sz="0" w:space="0" w:color="auto"/>
            <w:left w:val="none" w:sz="0" w:space="0" w:color="auto"/>
            <w:bottom w:val="none" w:sz="0" w:space="0" w:color="auto"/>
            <w:right w:val="none" w:sz="0" w:space="0" w:color="auto"/>
          </w:divBdr>
        </w:div>
        <w:div w:id="5985906">
          <w:marLeft w:val="0"/>
          <w:marRight w:val="0"/>
          <w:marTop w:val="0"/>
          <w:marBottom w:val="0"/>
          <w:divBdr>
            <w:top w:val="none" w:sz="0" w:space="0" w:color="auto"/>
            <w:left w:val="none" w:sz="0" w:space="0" w:color="auto"/>
            <w:bottom w:val="none" w:sz="0" w:space="0" w:color="auto"/>
            <w:right w:val="none" w:sz="0" w:space="0" w:color="auto"/>
          </w:divBdr>
        </w:div>
        <w:div w:id="1911310633">
          <w:marLeft w:val="0"/>
          <w:marRight w:val="0"/>
          <w:marTop w:val="0"/>
          <w:marBottom w:val="0"/>
          <w:divBdr>
            <w:top w:val="none" w:sz="0" w:space="0" w:color="auto"/>
            <w:left w:val="none" w:sz="0" w:space="0" w:color="auto"/>
            <w:bottom w:val="none" w:sz="0" w:space="0" w:color="auto"/>
            <w:right w:val="none" w:sz="0" w:space="0" w:color="auto"/>
          </w:divBdr>
        </w:div>
        <w:div w:id="1161190396">
          <w:marLeft w:val="0"/>
          <w:marRight w:val="0"/>
          <w:marTop w:val="0"/>
          <w:marBottom w:val="0"/>
          <w:divBdr>
            <w:top w:val="none" w:sz="0" w:space="0" w:color="auto"/>
            <w:left w:val="none" w:sz="0" w:space="0" w:color="auto"/>
            <w:bottom w:val="none" w:sz="0" w:space="0" w:color="auto"/>
            <w:right w:val="none" w:sz="0" w:space="0" w:color="auto"/>
          </w:divBdr>
        </w:div>
        <w:div w:id="110320564">
          <w:marLeft w:val="0"/>
          <w:marRight w:val="0"/>
          <w:marTop w:val="0"/>
          <w:marBottom w:val="0"/>
          <w:divBdr>
            <w:top w:val="none" w:sz="0" w:space="0" w:color="auto"/>
            <w:left w:val="none" w:sz="0" w:space="0" w:color="auto"/>
            <w:bottom w:val="none" w:sz="0" w:space="0" w:color="auto"/>
            <w:right w:val="none" w:sz="0" w:space="0" w:color="auto"/>
          </w:divBdr>
        </w:div>
        <w:div w:id="815072946">
          <w:marLeft w:val="0"/>
          <w:marRight w:val="0"/>
          <w:marTop w:val="0"/>
          <w:marBottom w:val="0"/>
          <w:divBdr>
            <w:top w:val="none" w:sz="0" w:space="0" w:color="auto"/>
            <w:left w:val="none" w:sz="0" w:space="0" w:color="auto"/>
            <w:bottom w:val="none" w:sz="0" w:space="0" w:color="auto"/>
            <w:right w:val="none" w:sz="0" w:space="0" w:color="auto"/>
          </w:divBdr>
        </w:div>
        <w:div w:id="1708918874">
          <w:marLeft w:val="0"/>
          <w:marRight w:val="0"/>
          <w:marTop w:val="0"/>
          <w:marBottom w:val="0"/>
          <w:divBdr>
            <w:top w:val="none" w:sz="0" w:space="0" w:color="auto"/>
            <w:left w:val="none" w:sz="0" w:space="0" w:color="auto"/>
            <w:bottom w:val="none" w:sz="0" w:space="0" w:color="auto"/>
            <w:right w:val="none" w:sz="0" w:space="0" w:color="auto"/>
          </w:divBdr>
        </w:div>
        <w:div w:id="1564945880">
          <w:marLeft w:val="0"/>
          <w:marRight w:val="0"/>
          <w:marTop w:val="0"/>
          <w:marBottom w:val="0"/>
          <w:divBdr>
            <w:top w:val="none" w:sz="0" w:space="0" w:color="auto"/>
            <w:left w:val="none" w:sz="0" w:space="0" w:color="auto"/>
            <w:bottom w:val="none" w:sz="0" w:space="0" w:color="auto"/>
            <w:right w:val="none" w:sz="0" w:space="0" w:color="auto"/>
          </w:divBdr>
        </w:div>
        <w:div w:id="1117913374">
          <w:marLeft w:val="0"/>
          <w:marRight w:val="0"/>
          <w:marTop w:val="0"/>
          <w:marBottom w:val="0"/>
          <w:divBdr>
            <w:top w:val="none" w:sz="0" w:space="0" w:color="auto"/>
            <w:left w:val="none" w:sz="0" w:space="0" w:color="auto"/>
            <w:bottom w:val="none" w:sz="0" w:space="0" w:color="auto"/>
            <w:right w:val="none" w:sz="0" w:space="0" w:color="auto"/>
          </w:divBdr>
        </w:div>
        <w:div w:id="1874266805">
          <w:marLeft w:val="0"/>
          <w:marRight w:val="0"/>
          <w:marTop w:val="0"/>
          <w:marBottom w:val="0"/>
          <w:divBdr>
            <w:top w:val="none" w:sz="0" w:space="0" w:color="auto"/>
            <w:left w:val="none" w:sz="0" w:space="0" w:color="auto"/>
            <w:bottom w:val="none" w:sz="0" w:space="0" w:color="auto"/>
            <w:right w:val="none" w:sz="0" w:space="0" w:color="auto"/>
          </w:divBdr>
        </w:div>
        <w:div w:id="1549687465">
          <w:marLeft w:val="0"/>
          <w:marRight w:val="0"/>
          <w:marTop w:val="0"/>
          <w:marBottom w:val="0"/>
          <w:divBdr>
            <w:top w:val="none" w:sz="0" w:space="0" w:color="auto"/>
            <w:left w:val="none" w:sz="0" w:space="0" w:color="auto"/>
            <w:bottom w:val="none" w:sz="0" w:space="0" w:color="auto"/>
            <w:right w:val="none" w:sz="0" w:space="0" w:color="auto"/>
          </w:divBdr>
        </w:div>
        <w:div w:id="968510958">
          <w:marLeft w:val="0"/>
          <w:marRight w:val="0"/>
          <w:marTop w:val="0"/>
          <w:marBottom w:val="0"/>
          <w:divBdr>
            <w:top w:val="none" w:sz="0" w:space="0" w:color="auto"/>
            <w:left w:val="none" w:sz="0" w:space="0" w:color="auto"/>
            <w:bottom w:val="none" w:sz="0" w:space="0" w:color="auto"/>
            <w:right w:val="none" w:sz="0" w:space="0" w:color="auto"/>
          </w:divBdr>
        </w:div>
        <w:div w:id="957102245">
          <w:marLeft w:val="0"/>
          <w:marRight w:val="0"/>
          <w:marTop w:val="0"/>
          <w:marBottom w:val="0"/>
          <w:divBdr>
            <w:top w:val="none" w:sz="0" w:space="0" w:color="auto"/>
            <w:left w:val="none" w:sz="0" w:space="0" w:color="auto"/>
            <w:bottom w:val="none" w:sz="0" w:space="0" w:color="auto"/>
            <w:right w:val="none" w:sz="0" w:space="0" w:color="auto"/>
          </w:divBdr>
        </w:div>
        <w:div w:id="761295563">
          <w:marLeft w:val="0"/>
          <w:marRight w:val="0"/>
          <w:marTop w:val="0"/>
          <w:marBottom w:val="0"/>
          <w:divBdr>
            <w:top w:val="none" w:sz="0" w:space="0" w:color="auto"/>
            <w:left w:val="none" w:sz="0" w:space="0" w:color="auto"/>
            <w:bottom w:val="none" w:sz="0" w:space="0" w:color="auto"/>
            <w:right w:val="none" w:sz="0" w:space="0" w:color="auto"/>
          </w:divBdr>
        </w:div>
        <w:div w:id="1867601579">
          <w:marLeft w:val="0"/>
          <w:marRight w:val="0"/>
          <w:marTop w:val="0"/>
          <w:marBottom w:val="0"/>
          <w:divBdr>
            <w:top w:val="none" w:sz="0" w:space="0" w:color="auto"/>
            <w:left w:val="none" w:sz="0" w:space="0" w:color="auto"/>
            <w:bottom w:val="none" w:sz="0" w:space="0" w:color="auto"/>
            <w:right w:val="none" w:sz="0" w:space="0" w:color="auto"/>
          </w:divBdr>
        </w:div>
        <w:div w:id="2130933249">
          <w:marLeft w:val="0"/>
          <w:marRight w:val="0"/>
          <w:marTop w:val="0"/>
          <w:marBottom w:val="0"/>
          <w:divBdr>
            <w:top w:val="none" w:sz="0" w:space="0" w:color="auto"/>
            <w:left w:val="none" w:sz="0" w:space="0" w:color="auto"/>
            <w:bottom w:val="none" w:sz="0" w:space="0" w:color="auto"/>
            <w:right w:val="none" w:sz="0" w:space="0" w:color="auto"/>
          </w:divBdr>
        </w:div>
        <w:div w:id="946352339">
          <w:marLeft w:val="0"/>
          <w:marRight w:val="0"/>
          <w:marTop w:val="120"/>
          <w:marBottom w:val="120"/>
          <w:divBdr>
            <w:top w:val="none" w:sz="0" w:space="0" w:color="auto"/>
            <w:left w:val="none" w:sz="0" w:space="0" w:color="auto"/>
            <w:bottom w:val="none" w:sz="0" w:space="0" w:color="auto"/>
            <w:right w:val="none" w:sz="0" w:space="0" w:color="auto"/>
          </w:divBdr>
        </w:div>
        <w:div w:id="63263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dc:creator>
  <cp:keywords/>
  <dc:description/>
  <cp:lastModifiedBy>xue</cp:lastModifiedBy>
  <cp:revision>2</cp:revision>
  <dcterms:created xsi:type="dcterms:W3CDTF">2016-10-24T09:28:00Z</dcterms:created>
  <dcterms:modified xsi:type="dcterms:W3CDTF">2016-10-24T09:30:00Z</dcterms:modified>
</cp:coreProperties>
</file>