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广东省地震局公开招聘人员报名表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8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7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8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16"/>
        <w:gridCol w:w="1504"/>
        <w:gridCol w:w="2931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 主要社会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3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突出业绩</w:t>
            </w:r>
          </w:p>
        </w:tc>
        <w:tc>
          <w:tcPr>
            <w:tcW w:w="8248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48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48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248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p>
      <w:pPr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"/>
          <w:sz w:val="24"/>
        </w:rPr>
      </w:pPr>
    </w:p>
    <w:p>
      <w:pPr>
        <w:widowControl w:val="0"/>
        <w:numPr>
          <w:numId w:val="0"/>
        </w:numPr>
        <w:spacing w:line="560" w:lineRule="exact"/>
        <w:jc w:val="both"/>
        <w:rPr>
          <w:rFonts w:hint="eastAsia" w:ascii="仿宋_GB2312" w:hAnsi="仿宋"/>
          <w:sz w:val="24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bookmarkStart w:id="0" w:name="_GoBack"/>
      <w:r>
        <w:rPr>
          <w:rFonts w:hint="eastAsia" w:ascii="宋体" w:hAnsi="宋体" w:eastAsia="宋体" w:cs="宋体"/>
          <w:color w:val="343333"/>
          <w:sz w:val="24"/>
          <w:szCs w:val="24"/>
          <w:bdr w:val="none" w:color="auto" w:sz="0" w:space="0"/>
          <w:shd w:val="clear" w:fill="FAFCFF"/>
        </w:rPr>
        <w:fldChar w:fldCharType="begin"/>
      </w:r>
      <w:r>
        <w:rPr>
          <w:rFonts w:hint="eastAsia" w:ascii="宋体" w:hAnsi="宋体" w:eastAsia="宋体" w:cs="宋体"/>
          <w:color w:val="343333"/>
          <w:sz w:val="24"/>
          <w:szCs w:val="24"/>
          <w:bdr w:val="none" w:color="auto" w:sz="0" w:space="0"/>
          <w:shd w:val="clear" w:fill="FAFCFF"/>
        </w:rPr>
        <w:instrText xml:space="preserve">INCLUDEPICTURE \d "http://www.cea.gov.cn/publish/dizhenj/123/183/20161108113021512634928/1478576144702.jpg" \* MERGEFORMATINET </w:instrText>
      </w:r>
      <w:r>
        <w:rPr>
          <w:rFonts w:hint="eastAsia" w:ascii="宋体" w:hAnsi="宋体" w:eastAsia="宋体" w:cs="宋体"/>
          <w:color w:val="343333"/>
          <w:sz w:val="24"/>
          <w:szCs w:val="24"/>
          <w:bdr w:val="none" w:color="auto" w:sz="0" w:space="0"/>
          <w:shd w:val="clear" w:fill="FAFCFF"/>
        </w:rPr>
        <w:fldChar w:fldCharType="separate"/>
      </w:r>
      <w:r>
        <w:rPr>
          <w:rFonts w:hint="eastAsia" w:ascii="宋体" w:hAnsi="宋体" w:eastAsia="宋体" w:cs="宋体"/>
          <w:color w:val="343333"/>
          <w:sz w:val="24"/>
          <w:szCs w:val="24"/>
          <w:bdr w:val="none" w:color="auto" w:sz="0" w:space="0"/>
          <w:shd w:val="clear" w:fill="FAFCFF"/>
        </w:rPr>
        <w:drawing>
          <wp:inline distT="0" distB="0" distL="114300" distR="114300">
            <wp:extent cx="5561965" cy="1738630"/>
            <wp:effectExtent l="0" t="0" r="63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43333"/>
          <w:sz w:val="24"/>
          <w:szCs w:val="24"/>
          <w:bdr w:val="none" w:color="auto" w:sz="0" w:space="0"/>
          <w:shd w:val="clear" w:fill="FAFCFF"/>
        </w:rPr>
        <w:fldChar w:fldCharType="end"/>
      </w:r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6C7A"/>
    <w:multiLevelType w:val="singleLevel"/>
    <w:tmpl w:val="58216C7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3DCB"/>
    <w:rsid w:val="00243DCB"/>
    <w:rsid w:val="00571F70"/>
    <w:rsid w:val="497D7B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nhideWhenUsed/>
    <w:uiPriority w:val="99"/>
    <w:rPr>
      <w:color w:val="343333"/>
      <w:u w:val="single"/>
    </w:rPr>
  </w:style>
  <w:style w:type="character" w:styleId="7">
    <w:name w:val="Hyperlink"/>
    <w:basedOn w:val="5"/>
    <w:unhideWhenUsed/>
    <w:uiPriority w:val="99"/>
    <w:rPr>
      <w:color w:val="343333"/>
      <w:u w:val="singl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426</Characters>
  <Lines>3</Lines>
  <Paragraphs>1</Paragraphs>
  <ScaleCrop>false</ScaleCrop>
  <LinksUpToDate>false</LinksUpToDate>
  <CharactersWithSpaces>499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2016-11-08T02:42:00Z</dcterms:created>
  <dc:creator>王修齐</dc:creator>
  <cp:lastModifiedBy>Administrator</cp:lastModifiedBy>
  <dcterms:modified xsi:type="dcterms:W3CDTF">2016-11-08T06:09:16Z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