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D" w:rsidRPr="00957CCB" w:rsidRDefault="009A16CD" w:rsidP="009A16CD">
      <w:pPr>
        <w:rPr>
          <w:rFonts w:ascii="仿宋_GB2312" w:eastAsia="仿宋_GB2312" w:hAnsi="仿宋_GB2312" w:cs="仿宋_GB2312"/>
          <w:sz w:val="32"/>
          <w:szCs w:val="40"/>
        </w:rPr>
      </w:pPr>
      <w:r w:rsidRPr="00957CCB">
        <w:rPr>
          <w:rFonts w:ascii="仿宋_GB2312" w:eastAsia="仿宋_GB2312" w:hAnsi="仿宋_GB2312" w:cs="仿宋_GB2312" w:hint="eastAsia"/>
          <w:sz w:val="32"/>
          <w:szCs w:val="40"/>
        </w:rPr>
        <w:t>附表五：</w:t>
      </w:r>
    </w:p>
    <w:p w:rsidR="009A16CD" w:rsidRPr="00957CCB" w:rsidRDefault="009A16CD" w:rsidP="009A16CD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湖北美术学院2017年度非事业编制人员招聘计划（管理岗）</w:t>
      </w:r>
    </w:p>
    <w:p w:rsidR="004B4C52" w:rsidRPr="00957CCB" w:rsidRDefault="004B4C52" w:rsidP="009A16CD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tbl>
      <w:tblPr>
        <w:tblStyle w:val="a3"/>
        <w:tblW w:w="14568" w:type="dxa"/>
        <w:tblLayout w:type="fixed"/>
        <w:tblLook w:val="04A0"/>
      </w:tblPr>
      <w:tblGrid>
        <w:gridCol w:w="533"/>
        <w:gridCol w:w="1135"/>
        <w:gridCol w:w="1559"/>
        <w:gridCol w:w="850"/>
        <w:gridCol w:w="1418"/>
        <w:gridCol w:w="3685"/>
        <w:gridCol w:w="3828"/>
        <w:gridCol w:w="1560"/>
      </w:tblGrid>
      <w:tr w:rsidR="00C269EF" w:rsidRPr="00957CCB" w:rsidTr="00B1436E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C269EF" w:rsidRPr="00957CCB" w:rsidRDefault="00C269EF" w:rsidP="00816CC7">
            <w:pPr>
              <w:widowControl/>
              <w:spacing w:line="320" w:lineRule="exact"/>
              <w:jc w:val="center"/>
              <w:textAlignment w:val="center"/>
            </w:pPr>
            <w:r w:rsidRPr="00957CCB">
              <w:rPr>
                <w:rFonts w:eastAsia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69EF" w:rsidRPr="00957CCB" w:rsidRDefault="00C269EF" w:rsidP="00401C58">
            <w:pPr>
              <w:widowControl/>
              <w:spacing w:line="320" w:lineRule="exact"/>
              <w:jc w:val="center"/>
              <w:textAlignment w:val="center"/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9EF" w:rsidRPr="00957CCB" w:rsidRDefault="00C269EF" w:rsidP="00400F4E">
            <w:pPr>
              <w:spacing w:line="320" w:lineRule="exact"/>
              <w:jc w:val="center"/>
              <w:textAlignment w:val="center"/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9EF" w:rsidRPr="00957CCB" w:rsidRDefault="00C269EF" w:rsidP="00496C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计划人数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9EF" w:rsidRPr="00957CCB" w:rsidRDefault="00C269EF" w:rsidP="00B1436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岗位要求的专业或专业方向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9EF" w:rsidRPr="00957CCB" w:rsidRDefault="00C269EF" w:rsidP="00400F4E">
            <w:pPr>
              <w:widowControl/>
              <w:spacing w:line="320" w:lineRule="exact"/>
              <w:jc w:val="center"/>
              <w:textAlignment w:val="center"/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岗位聘用其他条件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69EF" w:rsidRPr="00957CCB" w:rsidRDefault="00C269EF" w:rsidP="00C269E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拟工作单位/部门</w:t>
            </w:r>
          </w:p>
        </w:tc>
        <w:tc>
          <w:tcPr>
            <w:tcW w:w="1560" w:type="dxa"/>
            <w:vAlign w:val="center"/>
          </w:tcPr>
          <w:p w:rsidR="00C269EF" w:rsidRPr="00957CCB" w:rsidRDefault="00C269EF" w:rsidP="00C269E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C269EF" w:rsidRPr="00957CCB" w:rsidTr="00B1436E">
        <w:trPr>
          <w:trHeight w:val="584"/>
        </w:trPr>
        <w:tc>
          <w:tcPr>
            <w:tcW w:w="533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学生事务管理员</w:t>
            </w:r>
          </w:p>
        </w:tc>
        <w:tc>
          <w:tcPr>
            <w:tcW w:w="850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专业不限</w:t>
            </w:r>
          </w:p>
        </w:tc>
        <w:tc>
          <w:tcPr>
            <w:tcW w:w="3685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1.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硕士研究生及以上</w:t>
            </w:r>
            <w:r w:rsidRPr="00957CCB">
              <w:rPr>
                <w:rFonts w:ascii="宋体" w:eastAsia="宋体" w:hAnsi="宋体" w:hint="eastAsia"/>
                <w:szCs w:val="21"/>
              </w:rPr>
              <w:t>学历学位；</w:t>
            </w:r>
          </w:p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2.中共党员；</w:t>
            </w:r>
          </w:p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3.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年龄不超过30岁</w:t>
            </w:r>
            <w:r w:rsidRPr="00957CCB">
              <w:rPr>
                <w:rFonts w:ascii="宋体" w:eastAsia="宋体" w:hAnsi="宋体" w:hint="eastAsia"/>
                <w:szCs w:val="21"/>
              </w:rPr>
              <w:t>；</w:t>
            </w:r>
          </w:p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4.有学生干部经历者优先。</w:t>
            </w:r>
          </w:p>
        </w:tc>
        <w:tc>
          <w:tcPr>
            <w:tcW w:w="3828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动画学院、中国画系、美术学系、设计系、油画系、雕塑系</w:t>
            </w:r>
          </w:p>
        </w:tc>
        <w:tc>
          <w:tcPr>
            <w:tcW w:w="1560" w:type="dxa"/>
            <w:vMerge w:val="restart"/>
          </w:tcPr>
          <w:p w:rsidR="00C269EF" w:rsidRPr="00957CCB" w:rsidRDefault="00C269EF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除岗位聘用其他条件有明确要求的，其余岗位应具备：</w:t>
            </w:r>
          </w:p>
          <w:p w:rsidR="00C269EF" w:rsidRPr="00957CCB" w:rsidRDefault="00C269EF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硕士及以上学位或研究生及以上学历，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</w:t>
            </w:r>
            <w:r w:rsidRPr="00957CCB">
              <w:rPr>
                <w:rFonts w:hint="eastAsia"/>
              </w:rPr>
              <w:t>可不受学历学位条件限制；</w:t>
            </w:r>
          </w:p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</w:t>
            </w:r>
            <w:r w:rsidRPr="00957CCB">
              <w:rPr>
                <w:rFonts w:hint="eastAsia"/>
              </w:rPr>
              <w:t>年龄不超过</w:t>
            </w:r>
            <w:r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岁。</w:t>
            </w:r>
          </w:p>
        </w:tc>
      </w:tr>
      <w:tr w:rsidR="00C269EF" w:rsidRPr="00957CCB" w:rsidTr="00B1436E">
        <w:trPr>
          <w:trHeight w:val="584"/>
        </w:trPr>
        <w:tc>
          <w:tcPr>
            <w:tcW w:w="533" w:type="dxa"/>
            <w:vAlign w:val="center"/>
          </w:tcPr>
          <w:p w:rsidR="00C269EF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C269EF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办公室</w:t>
            </w:r>
            <w:r w:rsidR="00C269EF" w:rsidRPr="00957CCB">
              <w:rPr>
                <w:rFonts w:ascii="宋体" w:eastAsia="宋体" w:hAnsi="宋体" w:hint="eastAsia"/>
                <w:szCs w:val="21"/>
              </w:rPr>
              <w:t>工作助理</w:t>
            </w:r>
          </w:p>
        </w:tc>
        <w:tc>
          <w:tcPr>
            <w:tcW w:w="850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专业不限</w:t>
            </w:r>
          </w:p>
        </w:tc>
        <w:tc>
          <w:tcPr>
            <w:tcW w:w="3685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建筑、工程管理、工程造价类，财务、审计</w:t>
            </w:r>
            <w:r w:rsidR="0026738C">
              <w:rPr>
                <w:rFonts w:ascii="宋体" w:eastAsia="宋体" w:hAnsi="宋体" w:hint="eastAsia"/>
                <w:szCs w:val="21"/>
              </w:rPr>
              <w:t>、经济</w:t>
            </w:r>
            <w:r w:rsidRPr="00957CCB">
              <w:rPr>
                <w:rFonts w:ascii="宋体" w:eastAsia="宋体" w:hAnsi="宋体" w:hint="eastAsia"/>
                <w:szCs w:val="21"/>
              </w:rPr>
              <w:t>类专业优先。</w:t>
            </w:r>
          </w:p>
        </w:tc>
        <w:tc>
          <w:tcPr>
            <w:tcW w:w="3828" w:type="dxa"/>
            <w:vAlign w:val="center"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纪委办公室</w:t>
            </w:r>
          </w:p>
        </w:tc>
        <w:tc>
          <w:tcPr>
            <w:tcW w:w="1560" w:type="dxa"/>
            <w:vMerge/>
          </w:tcPr>
          <w:p w:rsidR="00C269EF" w:rsidRPr="00957CCB" w:rsidRDefault="00C269EF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0F394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心理健康教育工作助理</w:t>
            </w: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应用心理学</w:t>
            </w:r>
          </w:p>
        </w:tc>
        <w:tc>
          <w:tcPr>
            <w:tcW w:w="3685" w:type="dxa"/>
            <w:vAlign w:val="center"/>
          </w:tcPr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硕士研究生及以上学历学位；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有国家二级或三级心理咨询师资质；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具有心理咨询和心理健康教育工作经验，胜任专业心理咨询；</w:t>
            </w:r>
          </w:p>
          <w:p w:rsidR="0026738C" w:rsidRPr="00957CCB" w:rsidRDefault="0026738C" w:rsidP="00B1436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4.</w:t>
            </w:r>
            <w:r w:rsidRPr="00957CCB">
              <w:rPr>
                <w:rFonts w:hint="eastAsia"/>
              </w:rPr>
              <w:t>有较强策划、组织和协调管理能力，具有较强的口头和文字表达能力与计算机操作水平，热爱学生工作。</w:t>
            </w:r>
          </w:p>
        </w:tc>
        <w:tc>
          <w:tcPr>
            <w:tcW w:w="382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学生工作部</w:t>
            </w:r>
          </w:p>
        </w:tc>
        <w:tc>
          <w:tcPr>
            <w:tcW w:w="1560" w:type="dxa"/>
            <w:vMerge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0F394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办公室工作助理（国际交流与合作处）</w:t>
            </w: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英语等外国语种</w:t>
            </w:r>
          </w:p>
        </w:tc>
        <w:tc>
          <w:tcPr>
            <w:tcW w:w="368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国际交流与合作处</w:t>
            </w:r>
          </w:p>
        </w:tc>
        <w:tc>
          <w:tcPr>
            <w:tcW w:w="1560" w:type="dxa"/>
            <w:vMerge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0F394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办公室</w:t>
            </w:r>
            <w:r w:rsidRPr="00957CCB">
              <w:rPr>
                <w:rFonts w:ascii="宋体" w:eastAsia="宋体" w:hAnsi="宋体" w:hint="eastAsia"/>
                <w:szCs w:val="21"/>
              </w:rPr>
              <w:t>工作助理（后勤管理</w:t>
            </w: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处）</w:t>
            </w: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专业不限</w:t>
            </w:r>
          </w:p>
        </w:tc>
        <w:tc>
          <w:tcPr>
            <w:tcW w:w="3685" w:type="dxa"/>
          </w:tcPr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熟悉电脑操作；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较强的沟通协作能力和组织能力；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lastRenderedPageBreak/>
              <w:t>3.</w:t>
            </w:r>
            <w:r w:rsidRPr="00957CCB">
              <w:rPr>
                <w:rFonts w:ascii="宋体" w:eastAsia="宋体" w:hAnsi="宋体" w:hint="eastAsia"/>
                <w:szCs w:val="21"/>
              </w:rPr>
              <w:t>电气电力等专业优先。</w:t>
            </w:r>
          </w:p>
        </w:tc>
        <w:tc>
          <w:tcPr>
            <w:tcW w:w="3828" w:type="dxa"/>
            <w:vMerge w:val="restart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后勤管理处</w:t>
            </w:r>
          </w:p>
        </w:tc>
        <w:tc>
          <w:tcPr>
            <w:tcW w:w="1560" w:type="dxa"/>
            <w:vMerge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0F394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13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办公室</w:t>
            </w:r>
            <w:r w:rsidRPr="00957CCB">
              <w:rPr>
                <w:rFonts w:ascii="宋体" w:eastAsia="宋体" w:hAnsi="宋体" w:hint="eastAsia"/>
                <w:szCs w:val="21"/>
              </w:rPr>
              <w:t>工作助理（后勤管理处）</w:t>
            </w: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专业不限</w:t>
            </w:r>
          </w:p>
        </w:tc>
        <w:tc>
          <w:tcPr>
            <w:tcW w:w="3685" w:type="dxa"/>
          </w:tcPr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熟练运用计算机辅助绘图及计算机办公软件；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较强的沟通协作能力和组织能力；</w:t>
            </w:r>
          </w:p>
          <w:p w:rsidR="0026738C" w:rsidRPr="00957CCB" w:rsidRDefault="0026738C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ascii="宋体" w:eastAsia="宋体" w:hAnsi="宋体" w:hint="eastAsia"/>
                <w:szCs w:val="21"/>
              </w:rPr>
              <w:t>工程管理、工程造价、工民建、土木工程等专业优先</w:t>
            </w:r>
            <w:r w:rsidRPr="00957CCB">
              <w:rPr>
                <w:rFonts w:hint="eastAsia"/>
              </w:rPr>
              <w:t>；持工程预算员证、造价员证或建造师证等专业资格证书者优先；有相关工作经验者优先。</w:t>
            </w:r>
          </w:p>
        </w:tc>
        <w:tc>
          <w:tcPr>
            <w:tcW w:w="3828" w:type="dxa"/>
            <w:vMerge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Merge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0F394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管理岗位</w:t>
            </w:r>
          </w:p>
        </w:tc>
        <w:tc>
          <w:tcPr>
            <w:tcW w:w="1559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办公室工作助理</w:t>
            </w: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专业不限</w:t>
            </w:r>
          </w:p>
        </w:tc>
        <w:tc>
          <w:tcPr>
            <w:tcW w:w="3685" w:type="dxa"/>
            <w:vAlign w:val="center"/>
          </w:tcPr>
          <w:p w:rsidR="0026738C" w:rsidRPr="00957CCB" w:rsidRDefault="0026738C" w:rsidP="00B1436E">
            <w:pPr>
              <w:spacing w:line="300" w:lineRule="exact"/>
            </w:pPr>
          </w:p>
        </w:tc>
        <w:tc>
          <w:tcPr>
            <w:tcW w:w="3828" w:type="dxa"/>
            <w:vAlign w:val="center"/>
          </w:tcPr>
          <w:p w:rsidR="0026738C" w:rsidRPr="00957CCB" w:rsidRDefault="0026738C" w:rsidP="002673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学校办公室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957CCB">
              <w:rPr>
                <w:rFonts w:ascii="宋体" w:eastAsia="宋体" w:hAnsi="宋体" w:hint="eastAsia"/>
                <w:szCs w:val="21"/>
              </w:rPr>
              <w:t>人</w:t>
            </w:r>
            <w:r>
              <w:rPr>
                <w:rFonts w:ascii="宋体" w:eastAsia="宋体" w:hAnsi="宋体" w:hint="eastAsia"/>
                <w:szCs w:val="21"/>
              </w:rPr>
              <w:t>（其中档案馆1人）</w:t>
            </w:r>
            <w:r w:rsidRPr="00957CCB">
              <w:rPr>
                <w:rFonts w:ascii="宋体" w:eastAsia="宋体" w:hAnsi="宋体" w:hint="eastAsia"/>
                <w:szCs w:val="21"/>
              </w:rPr>
              <w:t>、纪委办公室1人、党委组织部2人、党委统战部1人、研究生处1人、招生就业处2人、科研处1人、人事处2人、国有资产管理处2人、后勤管理处1人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957CCB">
              <w:rPr>
                <w:rFonts w:ascii="宋体" w:eastAsia="宋体" w:hAnsi="宋体" w:hint="eastAsia"/>
                <w:szCs w:val="21"/>
              </w:rPr>
              <w:t>保卫处</w:t>
            </w:r>
            <w:r>
              <w:rPr>
                <w:rFonts w:ascii="宋体" w:eastAsia="宋体" w:hAnsi="宋体" w:hint="eastAsia"/>
                <w:szCs w:val="21"/>
              </w:rPr>
              <w:t>1人、</w:t>
            </w:r>
            <w:r w:rsidRPr="00957CCB">
              <w:rPr>
                <w:rFonts w:ascii="宋体" w:eastAsia="宋体" w:hAnsi="宋体" w:hint="eastAsia"/>
                <w:szCs w:val="21"/>
              </w:rPr>
              <w:t>中国画系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、油画系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、版画系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、壁画与综合材料绘画系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、雕塑系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、服装艺术设计系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、环境艺术设计系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、工业设计系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、水彩画系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、美术学系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、动画学院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  <w:r w:rsidRPr="00957CCB">
              <w:rPr>
                <w:rFonts w:ascii="宋体" w:eastAsia="宋体" w:hAnsi="宋体" w:hint="eastAsia"/>
                <w:szCs w:val="21"/>
              </w:rPr>
              <w:t>、公共课部</w:t>
            </w:r>
            <w:r>
              <w:rPr>
                <w:rFonts w:ascii="宋体" w:eastAsia="宋体" w:hAnsi="宋体" w:hint="eastAsia"/>
                <w:szCs w:val="21"/>
              </w:rPr>
              <w:t>1人、</w:t>
            </w:r>
            <w:r w:rsidRPr="00957CCB">
              <w:rPr>
                <w:rFonts w:ascii="宋体" w:eastAsia="宋体" w:hAnsi="宋体" w:hint="eastAsia"/>
                <w:szCs w:val="21"/>
              </w:rPr>
              <w:t>视觉艺术基础部</w:t>
            </w:r>
            <w:r>
              <w:rPr>
                <w:rFonts w:ascii="宋体" w:eastAsia="宋体" w:hAnsi="宋体" w:hint="eastAsia"/>
                <w:szCs w:val="21"/>
              </w:rPr>
              <w:t>1人</w:t>
            </w:r>
          </w:p>
        </w:tc>
        <w:tc>
          <w:tcPr>
            <w:tcW w:w="1560" w:type="dxa"/>
            <w:vMerge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6738C" w:rsidRPr="00957CCB" w:rsidTr="00B1436E">
        <w:trPr>
          <w:trHeight w:val="584"/>
        </w:trPr>
        <w:tc>
          <w:tcPr>
            <w:tcW w:w="533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2694" w:type="dxa"/>
            <w:gridSpan w:val="2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</w:tcPr>
          <w:p w:rsidR="0026738C" w:rsidRPr="00957CCB" w:rsidRDefault="0026738C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A04828" w:rsidRPr="00957CCB" w:rsidRDefault="00A04828">
      <w:pPr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sectPr w:rsidR="00A04828" w:rsidRPr="00957CCB" w:rsidSect="006F6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C2" w:rsidRDefault="004D12C2" w:rsidP="00A67F70">
      <w:r>
        <w:separator/>
      </w:r>
    </w:p>
  </w:endnote>
  <w:endnote w:type="continuationSeparator" w:id="1">
    <w:p w:rsidR="004D12C2" w:rsidRDefault="004D12C2" w:rsidP="00A6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C2" w:rsidRDefault="004D12C2" w:rsidP="00A67F70">
      <w:r>
        <w:separator/>
      </w:r>
    </w:p>
  </w:footnote>
  <w:footnote w:type="continuationSeparator" w:id="1">
    <w:p w:rsidR="004D12C2" w:rsidRDefault="004D12C2" w:rsidP="00A6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8A6"/>
    <w:multiLevelType w:val="multilevel"/>
    <w:tmpl w:val="4F5378A6"/>
    <w:lvl w:ilvl="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F47E6"/>
    <w:multiLevelType w:val="hybridMultilevel"/>
    <w:tmpl w:val="41E2021C"/>
    <w:lvl w:ilvl="0" w:tplc="2FCC1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78BA56"/>
    <w:multiLevelType w:val="singleLevel"/>
    <w:tmpl w:val="5678BA56"/>
    <w:lvl w:ilvl="0">
      <w:start w:val="1"/>
      <w:numFmt w:val="decimal"/>
      <w:suff w:val="nothing"/>
      <w:lvlText w:val="%1、"/>
      <w:lvlJc w:val="left"/>
    </w:lvl>
  </w:abstractNum>
  <w:abstractNum w:abstractNumId="3">
    <w:nsid w:val="5684F249"/>
    <w:multiLevelType w:val="singleLevel"/>
    <w:tmpl w:val="5684F249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8241507"/>
    <w:multiLevelType w:val="singleLevel"/>
    <w:tmpl w:val="5824150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B07DE3"/>
    <w:rsid w:val="00002CB1"/>
    <w:rsid w:val="00003353"/>
    <w:rsid w:val="000113B0"/>
    <w:rsid w:val="00024341"/>
    <w:rsid w:val="00025F1E"/>
    <w:rsid w:val="000511CA"/>
    <w:rsid w:val="000533B4"/>
    <w:rsid w:val="000602A5"/>
    <w:rsid w:val="0006109D"/>
    <w:rsid w:val="000618C1"/>
    <w:rsid w:val="0007746F"/>
    <w:rsid w:val="00086762"/>
    <w:rsid w:val="000876CF"/>
    <w:rsid w:val="0009033D"/>
    <w:rsid w:val="000919F3"/>
    <w:rsid w:val="000944A1"/>
    <w:rsid w:val="000C3DE0"/>
    <w:rsid w:val="000D16AF"/>
    <w:rsid w:val="000D499A"/>
    <w:rsid w:val="000D7FD8"/>
    <w:rsid w:val="000E7F98"/>
    <w:rsid w:val="000F2CF0"/>
    <w:rsid w:val="00101261"/>
    <w:rsid w:val="00112E50"/>
    <w:rsid w:val="0012784F"/>
    <w:rsid w:val="001312D3"/>
    <w:rsid w:val="00137FC0"/>
    <w:rsid w:val="00170428"/>
    <w:rsid w:val="00180DE1"/>
    <w:rsid w:val="00183FDF"/>
    <w:rsid w:val="001B050D"/>
    <w:rsid w:val="001C5CD3"/>
    <w:rsid w:val="001C5FC2"/>
    <w:rsid w:val="001D66BE"/>
    <w:rsid w:val="001E4B43"/>
    <w:rsid w:val="001E607E"/>
    <w:rsid w:val="00213346"/>
    <w:rsid w:val="00221A88"/>
    <w:rsid w:val="00223821"/>
    <w:rsid w:val="00225011"/>
    <w:rsid w:val="0024488D"/>
    <w:rsid w:val="0024702F"/>
    <w:rsid w:val="0026738C"/>
    <w:rsid w:val="00271056"/>
    <w:rsid w:val="00280798"/>
    <w:rsid w:val="00280A30"/>
    <w:rsid w:val="00285633"/>
    <w:rsid w:val="002919C1"/>
    <w:rsid w:val="002D7422"/>
    <w:rsid w:val="002E110B"/>
    <w:rsid w:val="002E150D"/>
    <w:rsid w:val="00304FC3"/>
    <w:rsid w:val="00332147"/>
    <w:rsid w:val="0034327F"/>
    <w:rsid w:val="003537B5"/>
    <w:rsid w:val="003649AE"/>
    <w:rsid w:val="003727D7"/>
    <w:rsid w:val="003758CE"/>
    <w:rsid w:val="003D6C87"/>
    <w:rsid w:val="003E1EB7"/>
    <w:rsid w:val="003E543F"/>
    <w:rsid w:val="003F6547"/>
    <w:rsid w:val="00400F4E"/>
    <w:rsid w:val="00401C58"/>
    <w:rsid w:val="004031F5"/>
    <w:rsid w:val="00412EFB"/>
    <w:rsid w:val="00426175"/>
    <w:rsid w:val="004513F7"/>
    <w:rsid w:val="00453DD9"/>
    <w:rsid w:val="00486B92"/>
    <w:rsid w:val="00496CB6"/>
    <w:rsid w:val="004A14FF"/>
    <w:rsid w:val="004B4C52"/>
    <w:rsid w:val="004C7802"/>
    <w:rsid w:val="004D12C2"/>
    <w:rsid w:val="004D5BE5"/>
    <w:rsid w:val="004D67E6"/>
    <w:rsid w:val="004E36DC"/>
    <w:rsid w:val="004F2C83"/>
    <w:rsid w:val="005170A6"/>
    <w:rsid w:val="005172C4"/>
    <w:rsid w:val="00524984"/>
    <w:rsid w:val="005A3F28"/>
    <w:rsid w:val="005E2307"/>
    <w:rsid w:val="00612821"/>
    <w:rsid w:val="00616442"/>
    <w:rsid w:val="00647C5B"/>
    <w:rsid w:val="00653604"/>
    <w:rsid w:val="00660989"/>
    <w:rsid w:val="00670B63"/>
    <w:rsid w:val="00671283"/>
    <w:rsid w:val="00671E47"/>
    <w:rsid w:val="00683CAE"/>
    <w:rsid w:val="00686C1E"/>
    <w:rsid w:val="006A32F1"/>
    <w:rsid w:val="006A6FC2"/>
    <w:rsid w:val="006A7734"/>
    <w:rsid w:val="006B5769"/>
    <w:rsid w:val="006B6887"/>
    <w:rsid w:val="006C0E6C"/>
    <w:rsid w:val="006C30DF"/>
    <w:rsid w:val="006F63E8"/>
    <w:rsid w:val="006F6C07"/>
    <w:rsid w:val="0070329E"/>
    <w:rsid w:val="00723D6E"/>
    <w:rsid w:val="007323AD"/>
    <w:rsid w:val="00753149"/>
    <w:rsid w:val="007779DB"/>
    <w:rsid w:val="0078712D"/>
    <w:rsid w:val="007A1987"/>
    <w:rsid w:val="007A213A"/>
    <w:rsid w:val="007B45A0"/>
    <w:rsid w:val="007C4CCB"/>
    <w:rsid w:val="007E64A4"/>
    <w:rsid w:val="007F628D"/>
    <w:rsid w:val="00816CC7"/>
    <w:rsid w:val="0082469C"/>
    <w:rsid w:val="008339A5"/>
    <w:rsid w:val="0083425D"/>
    <w:rsid w:val="00835593"/>
    <w:rsid w:val="00845B04"/>
    <w:rsid w:val="00847EC3"/>
    <w:rsid w:val="0085697B"/>
    <w:rsid w:val="00862A9D"/>
    <w:rsid w:val="008652AE"/>
    <w:rsid w:val="00875D3E"/>
    <w:rsid w:val="008878D2"/>
    <w:rsid w:val="008A7EFD"/>
    <w:rsid w:val="008B4C28"/>
    <w:rsid w:val="008C6BE3"/>
    <w:rsid w:val="008E01DA"/>
    <w:rsid w:val="00906D84"/>
    <w:rsid w:val="00911E70"/>
    <w:rsid w:val="00932C86"/>
    <w:rsid w:val="009373AF"/>
    <w:rsid w:val="00945403"/>
    <w:rsid w:val="00951D80"/>
    <w:rsid w:val="00957CCB"/>
    <w:rsid w:val="00987E5A"/>
    <w:rsid w:val="00990251"/>
    <w:rsid w:val="0099780A"/>
    <w:rsid w:val="009A16CD"/>
    <w:rsid w:val="009A1C44"/>
    <w:rsid w:val="009A4364"/>
    <w:rsid w:val="009B5AA7"/>
    <w:rsid w:val="009C6813"/>
    <w:rsid w:val="009D5316"/>
    <w:rsid w:val="009D56AA"/>
    <w:rsid w:val="009F05A4"/>
    <w:rsid w:val="009F2C3C"/>
    <w:rsid w:val="00A04828"/>
    <w:rsid w:val="00A33B78"/>
    <w:rsid w:val="00A3592E"/>
    <w:rsid w:val="00A359ED"/>
    <w:rsid w:val="00A4539E"/>
    <w:rsid w:val="00A50791"/>
    <w:rsid w:val="00A6616C"/>
    <w:rsid w:val="00A67F70"/>
    <w:rsid w:val="00A73B53"/>
    <w:rsid w:val="00A9656D"/>
    <w:rsid w:val="00AA0210"/>
    <w:rsid w:val="00AB18EB"/>
    <w:rsid w:val="00AC1279"/>
    <w:rsid w:val="00AD3034"/>
    <w:rsid w:val="00AD60D0"/>
    <w:rsid w:val="00AF3C18"/>
    <w:rsid w:val="00B01C1C"/>
    <w:rsid w:val="00B1436E"/>
    <w:rsid w:val="00B255BC"/>
    <w:rsid w:val="00B430CF"/>
    <w:rsid w:val="00B511A3"/>
    <w:rsid w:val="00B85981"/>
    <w:rsid w:val="00B85E3D"/>
    <w:rsid w:val="00B944C4"/>
    <w:rsid w:val="00B94BEF"/>
    <w:rsid w:val="00BB0EB2"/>
    <w:rsid w:val="00BC3E34"/>
    <w:rsid w:val="00BE04F6"/>
    <w:rsid w:val="00BF1D8C"/>
    <w:rsid w:val="00BF5DD6"/>
    <w:rsid w:val="00C269EF"/>
    <w:rsid w:val="00C328E6"/>
    <w:rsid w:val="00C36318"/>
    <w:rsid w:val="00C40B8B"/>
    <w:rsid w:val="00C54C88"/>
    <w:rsid w:val="00C61CE4"/>
    <w:rsid w:val="00C93551"/>
    <w:rsid w:val="00CA3DF3"/>
    <w:rsid w:val="00CA46B9"/>
    <w:rsid w:val="00CC2359"/>
    <w:rsid w:val="00CC2BE5"/>
    <w:rsid w:val="00CC3316"/>
    <w:rsid w:val="00CE0738"/>
    <w:rsid w:val="00CE7CB3"/>
    <w:rsid w:val="00CF1135"/>
    <w:rsid w:val="00D15AA1"/>
    <w:rsid w:val="00D16F2E"/>
    <w:rsid w:val="00D2645F"/>
    <w:rsid w:val="00D305C2"/>
    <w:rsid w:val="00D451DD"/>
    <w:rsid w:val="00D50DB6"/>
    <w:rsid w:val="00D57841"/>
    <w:rsid w:val="00D77531"/>
    <w:rsid w:val="00DB2783"/>
    <w:rsid w:val="00DB4905"/>
    <w:rsid w:val="00DD1F5F"/>
    <w:rsid w:val="00E01A43"/>
    <w:rsid w:val="00E129C9"/>
    <w:rsid w:val="00E30592"/>
    <w:rsid w:val="00E34A8B"/>
    <w:rsid w:val="00E41309"/>
    <w:rsid w:val="00E54436"/>
    <w:rsid w:val="00E82CE0"/>
    <w:rsid w:val="00EC79A0"/>
    <w:rsid w:val="00EE5A7A"/>
    <w:rsid w:val="00EF08A2"/>
    <w:rsid w:val="00EF3EB3"/>
    <w:rsid w:val="00EF5FEF"/>
    <w:rsid w:val="00F070CA"/>
    <w:rsid w:val="00F16C20"/>
    <w:rsid w:val="00F220AC"/>
    <w:rsid w:val="00F22FE0"/>
    <w:rsid w:val="00F40EA6"/>
    <w:rsid w:val="00F5124C"/>
    <w:rsid w:val="00F71CC2"/>
    <w:rsid w:val="00F83C13"/>
    <w:rsid w:val="00F9717A"/>
    <w:rsid w:val="00FC0481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1DB0FF2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791C5C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4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7F70"/>
    <w:rPr>
      <w:kern w:val="2"/>
      <w:sz w:val="18"/>
      <w:szCs w:val="18"/>
    </w:rPr>
  </w:style>
  <w:style w:type="paragraph" w:styleId="a5">
    <w:name w:val="footer"/>
    <w:basedOn w:val="a"/>
    <w:link w:val="Char0"/>
    <w:rsid w:val="00A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7F70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0D499A"/>
    <w:pPr>
      <w:ind w:firstLineChars="200" w:firstLine="420"/>
    </w:pPr>
    <w:rPr>
      <w:rFonts w:ascii="宋体" w:eastAsia="宋体" w:hAnsi="宋体" w:cs="宋体"/>
      <w:szCs w:val="21"/>
    </w:rPr>
  </w:style>
  <w:style w:type="paragraph" w:styleId="a6">
    <w:name w:val="List Paragraph"/>
    <w:basedOn w:val="a"/>
    <w:uiPriority w:val="99"/>
    <w:qFormat/>
    <w:rsid w:val="00D16F2E"/>
    <w:pPr>
      <w:ind w:firstLineChars="200" w:firstLine="420"/>
    </w:pPr>
    <w:rPr>
      <w:rFonts w:ascii="宋体" w:eastAsia="宋体" w:hAnsi="宋体" w:cs="宋体"/>
      <w:szCs w:val="21"/>
    </w:rPr>
  </w:style>
  <w:style w:type="paragraph" w:styleId="a7">
    <w:name w:val="Normal (Web)"/>
    <w:basedOn w:val="a"/>
    <w:uiPriority w:val="99"/>
    <w:unhideWhenUsed/>
    <w:rsid w:val="00B94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7AD068-DDA1-4DED-A497-C7F1245E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2017-01-11T09:50:00Z</dcterms:created>
  <dcterms:modified xsi:type="dcterms:W3CDTF">2017-01-11T09:50:00Z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