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sz w:val="44"/>
          <w:szCs w:val="44"/>
        </w:rPr>
      </w:pP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附件2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:</w:t>
      </w:r>
      <w:r>
        <w:rPr>
          <w:rFonts w:hint="eastAsia" w:ascii="宋体" w:hAnsi="宋体" w:eastAsia="宋体" w:cs="宋体"/>
          <w:sz w:val="44"/>
          <w:szCs w:val="44"/>
        </w:rPr>
        <w:t>专业类别</w:t>
      </w:r>
    </w:p>
    <w:p>
      <w:pPr>
        <w:ind w:firstLine="60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0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（一）文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秘类：汉语言文学、文秘、对外汉语、中国语言文化、应用语言学、新闻学、哲学、逻辑学、伦理学、马克思主义理论、社会学、政治学、历史学。</w:t>
      </w:r>
    </w:p>
    <w:p>
      <w:pPr>
        <w:ind w:firstLine="60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（二）法律类：法律、法学、经济法、国际法、国际经济法、商法。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）计算机类</w:t>
      </w:r>
      <w:r>
        <w:rPr>
          <w:rFonts w:hint="eastAsia" w:ascii="仿宋" w:hAnsi="仿宋" w:eastAsia="仿宋" w:cs="仿宋"/>
          <w:sz w:val="32"/>
          <w:szCs w:val="32"/>
        </w:rPr>
        <w:t>：计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算机应用、计算机科学与技术、计算机信息、计算机器件及设备、</w:t>
      </w:r>
      <w:r>
        <w:rPr>
          <w:rFonts w:hint="eastAsia" w:ascii="仿宋" w:hAnsi="仿宋" w:eastAsia="仿宋" w:cs="仿宋"/>
          <w:sz w:val="32"/>
          <w:szCs w:val="32"/>
        </w:rPr>
        <w:t>软件工程、网络工程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、电子信息科学与技术、电子信息工程、信息资源管理、</w:t>
      </w:r>
      <w:r>
        <w:rPr>
          <w:rFonts w:hint="eastAsia" w:ascii="仿宋" w:hAnsi="仿宋" w:eastAsia="仿宋" w:cs="仿宋"/>
          <w:sz w:val="32"/>
          <w:szCs w:val="32"/>
        </w:rPr>
        <w:t>信息管理与信息系统、信息安全与管理、软件技术、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信息技术、信息安全。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016909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65"/>
    <w:rsid w:val="000E1BFD"/>
    <w:rsid w:val="00266F70"/>
    <w:rsid w:val="002A13B7"/>
    <w:rsid w:val="006562C7"/>
    <w:rsid w:val="008849A4"/>
    <w:rsid w:val="00D07B7E"/>
    <w:rsid w:val="00D95600"/>
    <w:rsid w:val="00F43B65"/>
    <w:rsid w:val="16611B1F"/>
    <w:rsid w:val="2A6E341D"/>
    <w:rsid w:val="30D00C96"/>
    <w:rsid w:val="51974CF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6">
    <w:name w:val="页眉 Char"/>
    <w:basedOn w:val="4"/>
    <w:link w:val="3"/>
    <w:qFormat/>
    <w:uiPriority w:val="99"/>
    <w:rPr>
      <w:rFonts w:ascii="宋体" w:hAnsi="宋体" w:eastAsia="宋体" w:cs="Times New Roman"/>
      <w:kern w:val="0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宋体" w:hAnsi="宋体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276</Words>
  <Characters>1576</Characters>
  <Lines>13</Lines>
  <Paragraphs>3</Paragraphs>
  <ScaleCrop>false</ScaleCrop>
  <LinksUpToDate>false</LinksUpToDate>
  <CharactersWithSpaces>1849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2016-11-16T08:47:00Z</dcterms:created>
  <dc:creator>FtpDown</dc:creator>
  <cp:lastModifiedBy>Administrator</cp:lastModifiedBy>
  <dcterms:modified xsi:type="dcterms:W3CDTF">2017-04-05T09:54:15Z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