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b/>
          <w:bCs/>
          <w:kern w:val="0"/>
          <w:sz w:val="36"/>
          <w:szCs w:val="21"/>
        </w:rPr>
        <w:t>广发银行重庆分行招聘岗位及应聘条件</w:t>
      </w:r>
    </w:p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（一）交易银行部负责人（总经理/副总经理/总经理助理）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负责制定分行交易银行业务发展规划、业务流程及管理规范，组织推动国际业务、现金管理、供应链金融、网上企业银行等业务发展，完成总行、分行相应业务指标。岗位要求如下：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1．经济、金融、财会、营销类专业全日制本科及以上学历；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2．从事交易银行业务5年以上，其中3年以上团队管理经验；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（二）零售信贷业务部负责人（总经理/副总经理/总经理助理）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负责制定分行个人信贷业务发展规划、年度经营计划并组织实施，负责个人信贷业务产品体系建设、合作渠道开发与维护、风险与合规管理，完成总行、分行相应业务指标。岗位要求如下：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1．经济、金融、财会、营销类专业全日制本科及以上学历；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2．从事个人信贷业务5年以上，其中3年以上团队管理经验；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（三）支行行长（若干）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．全日制本科及以上学历，综合素质优秀，工作富有激情；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．5年以上商业银行市场拓展经验，熟悉公司业务，具有2年以上支行管理经验优先；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四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）支行副行长（公司金融）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全日制本科及以上学历，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具有5年以上银行从业经验，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具有1年以上支行公司业务管理经验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</w:t>
      </w:r>
      <w:r>
        <w:rPr>
          <w:rFonts w:ascii="仿宋" w:hAnsi="仿宋" w:eastAsia="仿宋" w:cs="Arial"/>
          <w:kern w:val="0"/>
          <w:sz w:val="24"/>
          <w:szCs w:val="18"/>
        </w:rPr>
        <w:t>具备职位所需的业务知识和较好的组织协调能力；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具有较好的社会关系和客户资源，较强的市场拓展能力和风险管理意识。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五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）支行副行长（个人金融）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全日制本科及以上学历，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具有5年以上商业银行市场拓展经验，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具有1年以上支行个金业务管理经验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（六）支行主管（公司金融）（若干）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全日制本科及以上学历，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（七）支行主管（个人金融）（若干）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1．全日制本科及以上学历，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（八）支行主管（运营）（若干）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1．全日制本科及以上学历，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运营工作经验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运营工作</w:t>
      </w:r>
      <w:r>
        <w:rPr>
          <w:rFonts w:ascii="仿宋" w:hAnsi="仿宋" w:eastAsia="仿宋" w:cs="Arial"/>
          <w:kern w:val="0"/>
          <w:sz w:val="24"/>
          <w:szCs w:val="18"/>
        </w:rPr>
        <w:t>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</w:t>
      </w:r>
      <w:r>
        <w:rPr>
          <w:rFonts w:hint="eastAsia" w:ascii="仿宋" w:hAnsi="仿宋" w:eastAsia="仿宋" w:cs="Arial"/>
          <w:kern w:val="0"/>
          <w:sz w:val="24"/>
          <w:szCs w:val="18"/>
        </w:rPr>
        <w:t>有较强的风控意识，有一定的管理能力，责任心强、耐心细致。</w:t>
      </w:r>
    </w:p>
    <w:p>
      <w:pPr>
        <w:widowControl/>
        <w:wordWrap w:val="0"/>
        <w:spacing w:line="360" w:lineRule="auto"/>
        <w:ind w:firstLine="361" w:firstLineChars="150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（九）公司业务营销团队负责人（若干）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．全日制本科及以上学历，综合素质优秀，工作富有激情；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（十）信贷审查岗（公司、小企业、个金）（若干）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</w:t>
      </w:r>
      <w:r>
        <w:rPr>
          <w:rFonts w:hint="eastAsia" w:ascii="仿宋" w:hAnsi="仿宋" w:eastAsia="仿宋" w:cs="Arial"/>
          <w:kern w:val="0"/>
          <w:sz w:val="24"/>
          <w:szCs w:val="18"/>
        </w:rPr>
        <w:t>全日制本科及以上学历，具有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年以上商业银行风险管理、合规或信贷审查工作经历；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．熟悉金融法律法规及银行业监管规定，对信贷客户的经营与财务状况具有较强的风险识别、防控能力；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具有较强的综合分析．文字表达能力。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（十一）投资银行产品经理（若干）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．全日制本科及以上学历，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年以上投行及同业业务工作经验；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．熟悉银行业务和金融法规，熟悉国内外金融市场及金融产品；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（十二）金融市场、同业、票据产品经理（若干）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．全日制本科及以上学历，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年以上金融市场、同业、票据业务相关工作经验；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．熟悉银行业务和金融法规，熟悉国内外同业及票据产品；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（十三）国际业务、贸易金融、现金管理产品经理（若干）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．全日制本科及以上学历，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年以上国际业务、贸易金融、现金管理相关工作经验；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．熟悉银行业务和金融法规，熟悉国际业务、贸易金融、现金管理产品；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（十四）公司业务、小企业客户经理（若干）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1．全日制本科及以上学历，具有商业银行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年以上公司业务、小企业业务营销工作经验，熟悉商业银行业务产品及流程；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2．具备良好的客户营销能力和信贷风险研判能力；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3．拥有较丰富的客户资源。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（十五）零售营销团队主管（</w:t>
      </w:r>
      <w:r>
        <w:rPr>
          <w:rFonts w:ascii="仿宋" w:hAnsi="仿宋" w:eastAsia="仿宋" w:cs="Arial"/>
          <w:b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人）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1．全日制本科及以上学历，5年以上银行业工作经验，其中零售业务从业经验不少于3年，有营销团队管理经验者优先；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2．擅长组织个人业务市场拓展和客户经营管理，熟悉零售业务支付结算、个人融资和财富管理各类产品；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（十六）银保协同专员（1人）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年以上商业银行零售业务从业经验；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2．熟悉银行个人金融各项业务产品和业务推广模式；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3．熟悉保险业务运营架构和业务模式；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4．具备较为丰富的银保协同行销经验；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（十七）个金理财产品经理（1人）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年以上商业银行理财及代销业务推动经验；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2．熟悉银行财富管理类业务，熟悉资本市场状况；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3．熟悉个人客户投资需求和投资行为；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4．具备较强的数据统计分析、培训宣介和宣传推广能力；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5．持有银行、保险、基金从业资格证书，持有CFP、AFP、CHFP等相关理财证书优先。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（十八）个金理财客户经理（若干）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年以上商业银行理财营销工作经验，熟悉商业银行业务产品及流程；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．具备良好的客户营销能力和信贷风险研判能力；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3．持有银行、保险、基金从业资格证书，持有CFP、AFP、CHFP等相关理财证书优先；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4．具有良好的沟通能力、表达能力；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5．在当地具有客户资源者，上述条件可适当放宽。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（十九）个金储蓄客户经理（若干）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1．全日制本科及以上学历，1年（含）以上销售经验，有金融行业相关经验者优先；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2．能承受一定工作压力，无不良从业记录；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3．具有良好的团队合作能力，语言表达能力强，有良好的人际沟通能力，分析能力，口齿伶俐、反应灵敏、逻辑思维清晰。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（二十）个贷业务产品经理（若干）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2．3年以上银行业工作经验，其中个贷业务经验不少于2年；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3．熟悉个人贷款市场和相关管理政策，取得银行业个人贷款从业资格；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（二十一）个贷业务客户经理（若干）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2．3年以上银行业从业经验，其中个贷业务经验不少于2年；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3．熟悉个人贷款业务市场、熟悉个人贷款业务流程，具备较好的风险识别和把控能力，取得银行业个人贷款从业资格；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4．具有良好的团队合作能力，语言表达能力强，有良好的人际沟通能力，分析能力，口齿伶俐、反应灵敏、逻辑思维清晰。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（二十二）信用卡商户管理岗（1人）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2．具有较强的市场敏感度，有3年以上银行信用卡业务从业经验，2年以上市场商户合作及活动企划经验，信用卡公关媒体宣传推广经验以及分期产品、收单商户的开拓经验等；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3．熟练操作office办公软件，具有较好的书面表达和人际沟通协调能力，较强的综合分析能力。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（二十三）综合柜员（若干）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1．全日制本科及以上学历；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2．熟悉国家相关国家法律、法规和运营业务，具备良好的客户服务和风险防范意识；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3．遵纪守法，诚信记录良好；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4．有过银行同业柜面服务1年（含）以上工作经验者优先。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（二十四）凡有志加盟广发银行重庆分行的人员，任何岗位均可将《广发银行应聘人员申请表》</w:t>
      </w:r>
      <w:r>
        <w:rPr>
          <w:rFonts w:ascii="仿宋" w:hAnsi="仿宋" w:eastAsia="仿宋" w:cs="Arial"/>
          <w:b/>
          <w:kern w:val="0"/>
          <w:sz w:val="24"/>
          <w:szCs w:val="18"/>
        </w:rPr>
        <w:t>(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电子版</w:t>
      </w:r>
      <w:r>
        <w:rPr>
          <w:rFonts w:ascii="仿宋" w:hAnsi="仿宋" w:eastAsia="仿宋" w:cs="Arial"/>
          <w:b/>
          <w:kern w:val="0"/>
          <w:sz w:val="24"/>
          <w:szCs w:val="18"/>
        </w:rPr>
        <w:t>)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发送至我行招聘邮箱。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B54D8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10EB"/>
    <w:rsid w:val="005907A8"/>
    <w:rsid w:val="005A404B"/>
    <w:rsid w:val="005B382F"/>
    <w:rsid w:val="005B5151"/>
    <w:rsid w:val="005B72BA"/>
    <w:rsid w:val="005F2C2E"/>
    <w:rsid w:val="00603F62"/>
    <w:rsid w:val="006046B0"/>
    <w:rsid w:val="00623616"/>
    <w:rsid w:val="00645E32"/>
    <w:rsid w:val="0064698E"/>
    <w:rsid w:val="00647E93"/>
    <w:rsid w:val="00664349"/>
    <w:rsid w:val="0068318A"/>
    <w:rsid w:val="006932E7"/>
    <w:rsid w:val="00695CD2"/>
    <w:rsid w:val="006D02E6"/>
    <w:rsid w:val="006D7237"/>
    <w:rsid w:val="006E0F44"/>
    <w:rsid w:val="00713CC3"/>
    <w:rsid w:val="00732112"/>
    <w:rsid w:val="007352F5"/>
    <w:rsid w:val="007408EA"/>
    <w:rsid w:val="0078134F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319D4"/>
    <w:rsid w:val="00A5407C"/>
    <w:rsid w:val="00A7487D"/>
    <w:rsid w:val="00A85C66"/>
    <w:rsid w:val="00AA225B"/>
    <w:rsid w:val="00AC1959"/>
    <w:rsid w:val="00AC5B85"/>
    <w:rsid w:val="00AE0738"/>
    <w:rsid w:val="00B05828"/>
    <w:rsid w:val="00B2056C"/>
    <w:rsid w:val="00B2344E"/>
    <w:rsid w:val="00B36BB6"/>
    <w:rsid w:val="00B37CA6"/>
    <w:rsid w:val="00B92BB3"/>
    <w:rsid w:val="00BA57C2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93A73"/>
    <w:rsid w:val="00D9761A"/>
    <w:rsid w:val="00DB3D79"/>
    <w:rsid w:val="00DB3EB0"/>
    <w:rsid w:val="00DC0EF0"/>
    <w:rsid w:val="00DC3680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398F0B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542</Words>
  <Characters>3090</Characters>
  <Lines>25</Lines>
  <Paragraphs>7</Paragraphs>
  <TotalTime>0</TotalTime>
  <ScaleCrop>false</ScaleCrop>
  <LinksUpToDate>false</LinksUpToDate>
  <CharactersWithSpaces>3625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2015-11-20T00:40:00Z</dcterms:created>
  <dc:creator>段燕</dc:creator>
  <cp:lastModifiedBy>Administrator</cp:lastModifiedBy>
  <cp:lastPrinted>2017-04-11T08:45:00Z</cp:lastPrinted>
  <dcterms:modified xsi:type="dcterms:W3CDTF">2017-04-13T01:40:32Z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